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关于</w:t>
      </w:r>
      <w:r>
        <w:rPr>
          <w:rFonts w:ascii="宋体" w:hAnsi="宋体"/>
          <w:b/>
          <w:sz w:val="44"/>
          <w:szCs w:val="44"/>
        </w:rPr>
        <w:t>2016</w:t>
      </w:r>
      <w:r>
        <w:rPr>
          <w:rFonts w:hint="eastAsia" w:ascii="宋体" w:hAnsi="宋体"/>
          <w:b/>
          <w:sz w:val="44"/>
          <w:szCs w:val="44"/>
        </w:rPr>
        <w:t>年</w:t>
      </w:r>
      <w:r>
        <w:rPr>
          <w:rFonts w:hint="eastAsia" w:ascii="宋体" w:hAnsi="宋体"/>
          <w:b/>
          <w:sz w:val="44"/>
          <w:szCs w:val="44"/>
          <w:lang w:eastAsia="zh-CN"/>
        </w:rPr>
        <w:t>湛河区本级</w:t>
      </w:r>
      <w:r>
        <w:rPr>
          <w:rFonts w:hint="eastAsia" w:ascii="宋体" w:hAnsi="宋体"/>
          <w:b/>
          <w:sz w:val="44"/>
          <w:szCs w:val="44"/>
        </w:rPr>
        <w:t>一般公共预算</w:t>
      </w:r>
    </w:p>
    <w:p>
      <w:pPr>
        <w:ind w:firstLine="640" w:firstLineChars="20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支出执行情况的说明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湛河区四届人大五次会议</w:t>
      </w:r>
      <w:r>
        <w:rPr>
          <w:rFonts w:hint="eastAsia" w:ascii="仿宋" w:hAnsi="仿宋" w:eastAsia="仿宋"/>
          <w:sz w:val="32"/>
          <w:szCs w:val="32"/>
        </w:rPr>
        <w:t>批准的</w:t>
      </w:r>
      <w:r>
        <w:rPr>
          <w:rFonts w:ascii="仿宋" w:hAnsi="仿宋" w:eastAsia="仿宋"/>
          <w:sz w:val="32"/>
          <w:szCs w:val="32"/>
        </w:rPr>
        <w:t>2016</w:t>
      </w:r>
      <w:r>
        <w:rPr>
          <w:rFonts w:hint="eastAsia" w:ascii="仿宋" w:hAnsi="仿宋" w:eastAsia="仿宋"/>
          <w:sz w:val="32"/>
          <w:szCs w:val="32"/>
        </w:rPr>
        <w:t>年一般公共支出预算合计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82600</w:t>
      </w:r>
      <w:r>
        <w:rPr>
          <w:rFonts w:hint="eastAsia" w:ascii="仿宋" w:hAnsi="仿宋" w:eastAsia="仿宋"/>
          <w:sz w:val="32"/>
          <w:szCs w:val="32"/>
        </w:rPr>
        <w:t>万元，执行中因</w:t>
      </w:r>
      <w:r>
        <w:rPr>
          <w:rFonts w:hint="eastAsia" w:ascii="仿宋" w:hAnsi="仿宋" w:eastAsia="仿宋"/>
          <w:sz w:val="32"/>
          <w:szCs w:val="32"/>
          <w:lang w:eastAsia="zh-CN"/>
        </w:rPr>
        <w:t>行政事业单位养老金并轨及预增发因素影响导致支出增加，</w:t>
      </w:r>
      <w:r>
        <w:rPr>
          <w:rFonts w:hint="eastAsia" w:ascii="仿宋" w:hAnsi="仿宋" w:eastAsia="仿宋"/>
          <w:sz w:val="32"/>
          <w:szCs w:val="32"/>
        </w:rPr>
        <w:t>支出预算调整为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85908</w:t>
      </w:r>
      <w:r>
        <w:rPr>
          <w:rFonts w:hint="eastAsia" w:ascii="仿宋" w:hAnsi="仿宋" w:eastAsia="仿宋"/>
          <w:sz w:val="32"/>
          <w:szCs w:val="32"/>
        </w:rPr>
        <w:t>万元，实际完成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85909</w:t>
      </w:r>
      <w:r>
        <w:rPr>
          <w:rFonts w:hint="eastAsia" w:ascii="仿宋" w:hAnsi="仿宋" w:eastAsia="仿宋"/>
          <w:sz w:val="32"/>
          <w:szCs w:val="32"/>
        </w:rPr>
        <w:t>万元，</w:t>
      </w:r>
      <w:r>
        <w:rPr>
          <w:rFonts w:hint="eastAsia" w:ascii="仿宋_GB2312" w:hAnsi="仿宋" w:eastAsia="仿宋_GB2312"/>
          <w:sz w:val="32"/>
          <w:szCs w:val="32"/>
        </w:rPr>
        <w:t>为调整预算的100%，同比下降3.3%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</w:rPr>
        <w:t>主要项目执行情况是：</w:t>
      </w:r>
      <w:bookmarkStart w:id="0" w:name="_GoBack"/>
      <w:bookmarkEnd w:id="0"/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1</w:t>
      </w:r>
      <w:r>
        <w:rPr>
          <w:rFonts w:hint="eastAsia" w:ascii="仿宋" w:hAnsi="仿宋" w:eastAsia="仿宋"/>
          <w:sz w:val="32"/>
          <w:szCs w:val="32"/>
        </w:rPr>
        <w:t>、一般公共服务支出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16988</w:t>
      </w:r>
      <w:r>
        <w:rPr>
          <w:rFonts w:hint="eastAsia" w:ascii="仿宋" w:hAnsi="仿宋" w:eastAsia="仿宋"/>
          <w:sz w:val="32"/>
          <w:szCs w:val="32"/>
        </w:rPr>
        <w:t>万元，为</w:t>
      </w:r>
      <w:r>
        <w:rPr>
          <w:rFonts w:hint="eastAsia" w:ascii="仿宋" w:hAnsi="仿宋" w:eastAsia="仿宋"/>
          <w:sz w:val="32"/>
          <w:szCs w:val="32"/>
          <w:lang w:eastAsia="zh-CN"/>
        </w:rPr>
        <w:t>调整</w:t>
      </w:r>
      <w:r>
        <w:rPr>
          <w:rFonts w:hint="eastAsia" w:ascii="仿宋" w:hAnsi="仿宋" w:eastAsia="仿宋"/>
          <w:sz w:val="32"/>
          <w:szCs w:val="32"/>
        </w:rPr>
        <w:t>预算的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95.2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同比下降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30.1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、公共安全支出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4967万</w:t>
      </w:r>
      <w:r>
        <w:rPr>
          <w:rFonts w:hint="eastAsia" w:ascii="仿宋" w:hAnsi="仿宋" w:eastAsia="仿宋"/>
          <w:sz w:val="32"/>
          <w:szCs w:val="32"/>
        </w:rPr>
        <w:t>元，为</w:t>
      </w:r>
      <w:r>
        <w:rPr>
          <w:rFonts w:hint="eastAsia" w:ascii="仿宋" w:hAnsi="仿宋" w:eastAsia="仿宋"/>
          <w:sz w:val="32"/>
          <w:szCs w:val="32"/>
          <w:lang w:eastAsia="zh-CN"/>
        </w:rPr>
        <w:t>调整</w:t>
      </w:r>
      <w:r>
        <w:rPr>
          <w:rFonts w:hint="eastAsia" w:ascii="仿宋" w:hAnsi="仿宋" w:eastAsia="仿宋"/>
          <w:sz w:val="32"/>
          <w:szCs w:val="32"/>
        </w:rPr>
        <w:t>预算的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98.9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同比</w:t>
      </w:r>
      <w:r>
        <w:rPr>
          <w:rFonts w:hint="eastAsia" w:ascii="仿宋" w:hAnsi="仿宋" w:eastAsia="仿宋"/>
          <w:sz w:val="32"/>
          <w:szCs w:val="32"/>
        </w:rPr>
        <w:t>增长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21.4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ind w:firstLine="600"/>
        <w:rPr>
          <w:rFonts w:ascii="仿宋" w:hAnsi="仿宋" w:eastAsia="仿宋"/>
          <w:sz w:val="32"/>
          <w:szCs w:val="32"/>
          <w:highlight w:val="yellow"/>
        </w:rPr>
      </w:pP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、教育支出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14019</w:t>
      </w:r>
      <w:r>
        <w:rPr>
          <w:rFonts w:hint="eastAsia" w:ascii="仿宋" w:hAnsi="仿宋" w:eastAsia="仿宋"/>
          <w:sz w:val="32"/>
          <w:szCs w:val="32"/>
        </w:rPr>
        <w:t>万元，为</w:t>
      </w:r>
      <w:r>
        <w:rPr>
          <w:rFonts w:hint="eastAsia" w:ascii="仿宋" w:hAnsi="仿宋" w:eastAsia="仿宋"/>
          <w:sz w:val="32"/>
          <w:szCs w:val="32"/>
          <w:lang w:eastAsia="zh-CN"/>
        </w:rPr>
        <w:t>调整</w:t>
      </w:r>
      <w:r>
        <w:rPr>
          <w:rFonts w:hint="eastAsia" w:ascii="仿宋" w:hAnsi="仿宋" w:eastAsia="仿宋"/>
          <w:sz w:val="32"/>
          <w:szCs w:val="32"/>
        </w:rPr>
        <w:t>预算的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100.3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同比</w:t>
      </w:r>
      <w:r>
        <w:rPr>
          <w:rFonts w:hint="eastAsia" w:ascii="仿宋" w:hAnsi="仿宋" w:eastAsia="仿宋"/>
          <w:sz w:val="32"/>
          <w:szCs w:val="32"/>
        </w:rPr>
        <w:t>增长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4.6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、科学技术支出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600</w:t>
      </w:r>
      <w:r>
        <w:rPr>
          <w:rFonts w:hint="eastAsia" w:ascii="仿宋" w:hAnsi="仿宋" w:eastAsia="仿宋"/>
          <w:sz w:val="32"/>
          <w:szCs w:val="32"/>
        </w:rPr>
        <w:t>万元，为</w:t>
      </w:r>
      <w:r>
        <w:rPr>
          <w:rFonts w:hint="eastAsia" w:ascii="仿宋" w:hAnsi="仿宋" w:eastAsia="仿宋"/>
          <w:sz w:val="32"/>
          <w:szCs w:val="32"/>
          <w:lang w:eastAsia="zh-CN"/>
        </w:rPr>
        <w:t>调整</w:t>
      </w:r>
      <w:r>
        <w:rPr>
          <w:rFonts w:hint="eastAsia" w:ascii="仿宋" w:hAnsi="仿宋" w:eastAsia="仿宋"/>
          <w:sz w:val="32"/>
          <w:szCs w:val="32"/>
        </w:rPr>
        <w:t>预算的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98.4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同比</w:t>
      </w:r>
      <w:r>
        <w:rPr>
          <w:rFonts w:hint="eastAsia" w:ascii="仿宋" w:hAnsi="仿宋" w:eastAsia="仿宋"/>
          <w:sz w:val="32"/>
          <w:szCs w:val="32"/>
        </w:rPr>
        <w:t>增长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94.2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5</w:t>
      </w:r>
      <w:r>
        <w:rPr>
          <w:rFonts w:hint="eastAsia" w:ascii="仿宋" w:hAnsi="仿宋" w:eastAsia="仿宋"/>
          <w:sz w:val="32"/>
          <w:szCs w:val="32"/>
        </w:rPr>
        <w:t>、文化体育与传媒支出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572</w:t>
      </w:r>
      <w:r>
        <w:rPr>
          <w:rFonts w:hint="eastAsia" w:ascii="仿宋" w:hAnsi="仿宋" w:eastAsia="仿宋"/>
          <w:sz w:val="32"/>
          <w:szCs w:val="32"/>
        </w:rPr>
        <w:t>万元，为</w:t>
      </w:r>
      <w:r>
        <w:rPr>
          <w:rFonts w:hint="eastAsia" w:ascii="仿宋" w:hAnsi="仿宋" w:eastAsia="仿宋"/>
          <w:sz w:val="32"/>
          <w:szCs w:val="32"/>
          <w:lang w:eastAsia="zh-CN"/>
        </w:rPr>
        <w:t>调整</w:t>
      </w:r>
      <w:r>
        <w:rPr>
          <w:rFonts w:hint="eastAsia" w:ascii="仿宋" w:hAnsi="仿宋" w:eastAsia="仿宋"/>
          <w:sz w:val="32"/>
          <w:szCs w:val="32"/>
        </w:rPr>
        <w:t>预算的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101.1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同比</w:t>
      </w:r>
      <w:r>
        <w:rPr>
          <w:rFonts w:hint="eastAsia" w:ascii="仿宋" w:hAnsi="仿宋" w:eastAsia="仿宋"/>
          <w:sz w:val="32"/>
          <w:szCs w:val="32"/>
        </w:rPr>
        <w:t>增长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23.5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社会保障和就业支出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15744</w:t>
      </w:r>
      <w:r>
        <w:rPr>
          <w:rFonts w:hint="eastAsia" w:ascii="仿宋" w:hAnsi="仿宋" w:eastAsia="仿宋"/>
          <w:sz w:val="32"/>
          <w:szCs w:val="32"/>
        </w:rPr>
        <w:t>万元，为</w:t>
      </w:r>
      <w:r>
        <w:rPr>
          <w:rFonts w:hint="eastAsia" w:ascii="仿宋" w:hAnsi="仿宋" w:eastAsia="仿宋"/>
          <w:sz w:val="32"/>
          <w:szCs w:val="32"/>
          <w:lang w:eastAsia="zh-CN"/>
        </w:rPr>
        <w:t>调整</w:t>
      </w:r>
      <w:r>
        <w:rPr>
          <w:rFonts w:hint="eastAsia" w:ascii="仿宋" w:hAnsi="仿宋" w:eastAsia="仿宋"/>
          <w:sz w:val="32"/>
          <w:szCs w:val="32"/>
        </w:rPr>
        <w:t>预算的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113.1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同比</w:t>
      </w:r>
      <w:r>
        <w:rPr>
          <w:rFonts w:hint="eastAsia" w:ascii="仿宋" w:hAnsi="仿宋" w:eastAsia="仿宋"/>
          <w:sz w:val="32"/>
          <w:szCs w:val="32"/>
        </w:rPr>
        <w:t>增长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6.3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 xml:space="preserve"> 7</w:t>
      </w:r>
      <w:r>
        <w:rPr>
          <w:rFonts w:hint="eastAsia" w:ascii="仿宋" w:hAnsi="仿宋" w:eastAsia="仿宋"/>
          <w:sz w:val="32"/>
          <w:szCs w:val="32"/>
        </w:rPr>
        <w:t>、医疗卫生与计划生育支出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11787</w:t>
      </w:r>
      <w:r>
        <w:rPr>
          <w:rFonts w:hint="eastAsia" w:ascii="仿宋" w:hAnsi="仿宋" w:eastAsia="仿宋"/>
          <w:sz w:val="32"/>
          <w:szCs w:val="32"/>
        </w:rPr>
        <w:t>万元，为</w:t>
      </w:r>
      <w:r>
        <w:rPr>
          <w:rFonts w:hint="eastAsia" w:ascii="仿宋" w:hAnsi="仿宋" w:eastAsia="仿宋"/>
          <w:sz w:val="32"/>
          <w:szCs w:val="32"/>
          <w:lang w:eastAsia="zh-CN"/>
        </w:rPr>
        <w:t>调整</w:t>
      </w:r>
      <w:r>
        <w:rPr>
          <w:rFonts w:hint="eastAsia" w:ascii="仿宋" w:hAnsi="仿宋" w:eastAsia="仿宋"/>
          <w:sz w:val="32"/>
          <w:szCs w:val="32"/>
        </w:rPr>
        <w:t>预算的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97</w:t>
      </w:r>
      <w:r>
        <w:rPr>
          <w:rFonts w:ascii="仿宋" w:hAnsi="仿宋" w:eastAsia="仿宋"/>
          <w:sz w:val="32"/>
          <w:szCs w:val="32"/>
        </w:rPr>
        <w:t>%,</w:t>
      </w:r>
      <w:r>
        <w:rPr>
          <w:rFonts w:hint="eastAsia" w:ascii="仿宋" w:hAnsi="仿宋" w:eastAsia="仿宋"/>
          <w:sz w:val="32"/>
          <w:szCs w:val="32"/>
          <w:lang w:eastAsia="zh-CN"/>
        </w:rPr>
        <w:t>同比</w:t>
      </w:r>
      <w:r>
        <w:rPr>
          <w:rFonts w:hint="eastAsia" w:ascii="仿宋" w:hAnsi="仿宋" w:eastAsia="仿宋"/>
          <w:sz w:val="32"/>
          <w:szCs w:val="32"/>
        </w:rPr>
        <w:t>增长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9.3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8</w:t>
      </w:r>
      <w:r>
        <w:rPr>
          <w:rFonts w:hint="eastAsia" w:ascii="仿宋" w:hAnsi="仿宋" w:eastAsia="仿宋"/>
          <w:sz w:val="32"/>
          <w:szCs w:val="32"/>
        </w:rPr>
        <w:t>、节能环保支出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939</w:t>
      </w:r>
      <w:r>
        <w:rPr>
          <w:rFonts w:hint="eastAsia" w:ascii="仿宋" w:hAnsi="仿宋" w:eastAsia="仿宋"/>
          <w:sz w:val="32"/>
          <w:szCs w:val="32"/>
        </w:rPr>
        <w:t>万元，为</w:t>
      </w:r>
      <w:r>
        <w:rPr>
          <w:rFonts w:hint="eastAsia" w:ascii="仿宋" w:hAnsi="仿宋" w:eastAsia="仿宋"/>
          <w:sz w:val="32"/>
          <w:szCs w:val="32"/>
          <w:lang w:eastAsia="zh-CN"/>
        </w:rPr>
        <w:t>调整</w:t>
      </w:r>
      <w:r>
        <w:rPr>
          <w:rFonts w:hint="eastAsia" w:ascii="仿宋" w:hAnsi="仿宋" w:eastAsia="仿宋"/>
          <w:sz w:val="32"/>
          <w:szCs w:val="32"/>
        </w:rPr>
        <w:t>预算的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90.7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同比下降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25.7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9</w:t>
      </w:r>
      <w:r>
        <w:rPr>
          <w:rFonts w:hint="eastAsia" w:ascii="仿宋" w:hAnsi="仿宋" w:eastAsia="仿宋"/>
          <w:sz w:val="32"/>
          <w:szCs w:val="32"/>
        </w:rPr>
        <w:t>、城乡社区支出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10436</w:t>
      </w:r>
      <w:r>
        <w:rPr>
          <w:rFonts w:hint="eastAsia" w:ascii="仿宋" w:hAnsi="仿宋" w:eastAsia="仿宋"/>
          <w:sz w:val="32"/>
          <w:szCs w:val="32"/>
        </w:rPr>
        <w:t>万元，为</w:t>
      </w:r>
      <w:r>
        <w:rPr>
          <w:rFonts w:hint="eastAsia" w:ascii="仿宋" w:hAnsi="仿宋" w:eastAsia="仿宋"/>
          <w:sz w:val="32"/>
          <w:szCs w:val="32"/>
          <w:lang w:eastAsia="zh-CN"/>
        </w:rPr>
        <w:t>调整</w:t>
      </w:r>
      <w:r>
        <w:rPr>
          <w:rFonts w:hint="eastAsia" w:ascii="仿宋" w:hAnsi="仿宋" w:eastAsia="仿宋"/>
          <w:sz w:val="32"/>
          <w:szCs w:val="32"/>
        </w:rPr>
        <w:t>预算的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199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同比</w:t>
      </w:r>
      <w:r>
        <w:rPr>
          <w:rFonts w:hint="eastAsia" w:ascii="仿宋" w:hAnsi="仿宋" w:eastAsia="仿宋"/>
          <w:sz w:val="32"/>
          <w:szCs w:val="32"/>
        </w:rPr>
        <w:t>增长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59.8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10</w:t>
      </w:r>
      <w:r>
        <w:rPr>
          <w:rFonts w:hint="eastAsia" w:ascii="仿宋" w:hAnsi="仿宋" w:eastAsia="仿宋"/>
          <w:sz w:val="32"/>
          <w:szCs w:val="32"/>
        </w:rPr>
        <w:t>、农林水支出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3450</w:t>
      </w:r>
      <w:r>
        <w:rPr>
          <w:rFonts w:hint="eastAsia" w:ascii="仿宋" w:hAnsi="仿宋" w:eastAsia="仿宋"/>
          <w:sz w:val="32"/>
          <w:szCs w:val="32"/>
        </w:rPr>
        <w:t>万元，为</w:t>
      </w:r>
      <w:r>
        <w:rPr>
          <w:rFonts w:hint="eastAsia" w:ascii="仿宋" w:hAnsi="仿宋" w:eastAsia="仿宋"/>
          <w:sz w:val="32"/>
          <w:szCs w:val="32"/>
          <w:lang w:eastAsia="zh-CN"/>
        </w:rPr>
        <w:t>调整</w:t>
      </w:r>
      <w:r>
        <w:rPr>
          <w:rFonts w:hint="eastAsia" w:ascii="仿宋" w:hAnsi="仿宋" w:eastAsia="仿宋"/>
          <w:sz w:val="32"/>
          <w:szCs w:val="32"/>
        </w:rPr>
        <w:t>预算的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102.4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同比下降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7.2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11</w:t>
      </w:r>
      <w:r>
        <w:rPr>
          <w:rFonts w:hint="eastAsia" w:ascii="仿宋" w:hAnsi="仿宋" w:eastAsia="仿宋"/>
          <w:sz w:val="32"/>
          <w:szCs w:val="32"/>
        </w:rPr>
        <w:t>、交通运输支出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814</w:t>
      </w:r>
      <w:r>
        <w:rPr>
          <w:rFonts w:hint="eastAsia" w:ascii="仿宋" w:hAnsi="仿宋" w:eastAsia="仿宋"/>
          <w:sz w:val="32"/>
          <w:szCs w:val="32"/>
          <w:lang w:eastAsia="zh-CN"/>
        </w:rPr>
        <w:t>万</w:t>
      </w:r>
      <w:r>
        <w:rPr>
          <w:rFonts w:hint="eastAsia" w:ascii="仿宋" w:hAnsi="仿宋" w:eastAsia="仿宋"/>
          <w:sz w:val="32"/>
          <w:szCs w:val="32"/>
        </w:rPr>
        <w:t>元，为</w:t>
      </w:r>
      <w:r>
        <w:rPr>
          <w:rFonts w:hint="eastAsia" w:ascii="仿宋" w:hAnsi="仿宋" w:eastAsia="仿宋"/>
          <w:sz w:val="32"/>
          <w:szCs w:val="32"/>
          <w:lang w:eastAsia="zh-CN"/>
        </w:rPr>
        <w:t>调整</w:t>
      </w:r>
      <w:r>
        <w:rPr>
          <w:rFonts w:hint="eastAsia" w:ascii="仿宋" w:hAnsi="仿宋" w:eastAsia="仿宋"/>
          <w:sz w:val="32"/>
          <w:szCs w:val="32"/>
        </w:rPr>
        <w:t>预算的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12.2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同比</w:t>
      </w:r>
      <w:r>
        <w:rPr>
          <w:rFonts w:hint="eastAsia" w:ascii="仿宋" w:hAnsi="仿宋" w:eastAsia="仿宋"/>
          <w:sz w:val="32"/>
          <w:szCs w:val="32"/>
        </w:rPr>
        <w:t>下降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55.9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12</w:t>
      </w:r>
      <w:r>
        <w:rPr>
          <w:rFonts w:hint="eastAsia" w:ascii="仿宋" w:hAnsi="仿宋" w:eastAsia="仿宋"/>
          <w:sz w:val="32"/>
          <w:szCs w:val="32"/>
        </w:rPr>
        <w:t>、资源勘探信息等支出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615</w:t>
      </w:r>
      <w:r>
        <w:rPr>
          <w:rFonts w:hint="eastAsia" w:ascii="仿宋" w:hAnsi="仿宋" w:eastAsia="仿宋"/>
          <w:sz w:val="32"/>
          <w:szCs w:val="32"/>
        </w:rPr>
        <w:t>万元，为</w:t>
      </w:r>
      <w:r>
        <w:rPr>
          <w:rFonts w:hint="eastAsia" w:ascii="仿宋" w:hAnsi="仿宋" w:eastAsia="仿宋"/>
          <w:sz w:val="32"/>
          <w:szCs w:val="32"/>
          <w:lang w:eastAsia="zh-CN"/>
        </w:rPr>
        <w:t>调整</w:t>
      </w:r>
      <w:r>
        <w:rPr>
          <w:rFonts w:hint="eastAsia" w:ascii="仿宋" w:hAnsi="仿宋" w:eastAsia="仿宋"/>
          <w:sz w:val="32"/>
          <w:szCs w:val="32"/>
        </w:rPr>
        <w:t>预算的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56.6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同比下降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66.7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13</w:t>
      </w:r>
      <w:r>
        <w:rPr>
          <w:rFonts w:hint="eastAsia" w:ascii="仿宋" w:hAnsi="仿宋" w:eastAsia="仿宋"/>
          <w:sz w:val="32"/>
          <w:szCs w:val="32"/>
        </w:rPr>
        <w:t>、商业服务业等支出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344</w:t>
      </w:r>
      <w:r>
        <w:rPr>
          <w:rFonts w:hint="eastAsia" w:ascii="仿宋" w:hAnsi="仿宋" w:eastAsia="仿宋"/>
          <w:sz w:val="32"/>
          <w:szCs w:val="32"/>
        </w:rPr>
        <w:t>万元，为</w:t>
      </w:r>
      <w:r>
        <w:rPr>
          <w:rFonts w:hint="eastAsia" w:ascii="仿宋" w:hAnsi="仿宋" w:eastAsia="仿宋"/>
          <w:sz w:val="32"/>
          <w:szCs w:val="32"/>
          <w:lang w:eastAsia="zh-CN"/>
        </w:rPr>
        <w:t>调整</w:t>
      </w:r>
      <w:r>
        <w:rPr>
          <w:rFonts w:hint="eastAsia" w:ascii="仿宋" w:hAnsi="仿宋" w:eastAsia="仿宋"/>
          <w:sz w:val="32"/>
          <w:szCs w:val="32"/>
        </w:rPr>
        <w:t>预算的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100.3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同比</w:t>
      </w:r>
      <w:r>
        <w:rPr>
          <w:rFonts w:hint="eastAsia" w:ascii="仿宋" w:hAnsi="仿宋" w:eastAsia="仿宋"/>
          <w:sz w:val="32"/>
          <w:szCs w:val="32"/>
        </w:rPr>
        <w:t>下降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14.2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、国土海洋气象等支出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291</w:t>
      </w:r>
      <w:r>
        <w:rPr>
          <w:rFonts w:hint="eastAsia" w:ascii="仿宋" w:hAnsi="仿宋" w:eastAsia="仿宋"/>
          <w:sz w:val="32"/>
          <w:szCs w:val="32"/>
        </w:rPr>
        <w:t>万元，为</w:t>
      </w:r>
      <w:r>
        <w:rPr>
          <w:rFonts w:hint="eastAsia" w:ascii="仿宋" w:hAnsi="仿宋" w:eastAsia="仿宋"/>
          <w:sz w:val="32"/>
          <w:szCs w:val="32"/>
          <w:lang w:eastAsia="zh-CN"/>
        </w:rPr>
        <w:t>调整</w:t>
      </w:r>
      <w:r>
        <w:rPr>
          <w:rFonts w:hint="eastAsia" w:ascii="仿宋" w:hAnsi="仿宋" w:eastAsia="仿宋"/>
          <w:sz w:val="32"/>
          <w:szCs w:val="32"/>
        </w:rPr>
        <w:t>预算的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102.8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同比</w:t>
      </w:r>
      <w:r>
        <w:rPr>
          <w:rFonts w:hint="eastAsia" w:ascii="仿宋" w:hAnsi="仿宋" w:eastAsia="仿宋"/>
          <w:sz w:val="32"/>
          <w:szCs w:val="32"/>
        </w:rPr>
        <w:t>增长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42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、住房保障支出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2291</w:t>
      </w:r>
      <w:r>
        <w:rPr>
          <w:rFonts w:hint="eastAsia" w:ascii="仿宋" w:hAnsi="仿宋" w:eastAsia="仿宋"/>
          <w:sz w:val="32"/>
          <w:szCs w:val="32"/>
        </w:rPr>
        <w:t>万元，为</w:t>
      </w:r>
      <w:r>
        <w:rPr>
          <w:rFonts w:hint="eastAsia" w:ascii="仿宋" w:hAnsi="仿宋" w:eastAsia="仿宋"/>
          <w:sz w:val="32"/>
          <w:szCs w:val="32"/>
          <w:lang w:eastAsia="zh-CN"/>
        </w:rPr>
        <w:t>调整</w:t>
      </w:r>
      <w:r>
        <w:rPr>
          <w:rFonts w:hint="eastAsia" w:ascii="仿宋" w:hAnsi="仿宋" w:eastAsia="仿宋"/>
          <w:sz w:val="32"/>
          <w:szCs w:val="32"/>
        </w:rPr>
        <w:t>预算的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106.5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，增长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33.4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  <w:lang w:eastAsia="zh-CN"/>
        </w:rPr>
        <w:t>其他</w:t>
      </w:r>
      <w:r>
        <w:rPr>
          <w:rFonts w:hint="eastAsia" w:ascii="仿宋" w:hAnsi="仿宋" w:eastAsia="仿宋"/>
          <w:sz w:val="32"/>
          <w:szCs w:val="32"/>
        </w:rPr>
        <w:t>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544</w:t>
      </w:r>
      <w:r>
        <w:rPr>
          <w:rFonts w:hint="eastAsia" w:ascii="仿宋" w:hAnsi="仿宋" w:eastAsia="仿宋"/>
          <w:sz w:val="32"/>
          <w:szCs w:val="32"/>
        </w:rPr>
        <w:t>万元，为</w:t>
      </w:r>
      <w:r>
        <w:rPr>
          <w:rFonts w:hint="eastAsia" w:ascii="仿宋" w:hAnsi="仿宋" w:eastAsia="仿宋"/>
          <w:sz w:val="32"/>
          <w:szCs w:val="32"/>
          <w:lang w:eastAsia="zh-CN"/>
        </w:rPr>
        <w:t>调整</w:t>
      </w:r>
      <w:r>
        <w:rPr>
          <w:rFonts w:hint="eastAsia" w:ascii="仿宋" w:hAnsi="仿宋" w:eastAsia="仿宋"/>
          <w:sz w:val="32"/>
          <w:szCs w:val="32"/>
        </w:rPr>
        <w:t>预算的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421.7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，增长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26472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6">
    <w:name w:val="Header Char"/>
    <w:basedOn w:val="4"/>
    <w:link w:val="3"/>
    <w:semiHidden/>
    <w:uiPriority w:val="0"/>
    <w:rPr>
      <w:rFonts w:cs="Times New Roman"/>
      <w:sz w:val="18"/>
      <w:szCs w:val="18"/>
    </w:rPr>
  </w:style>
  <w:style w:type="character" w:customStyle="1" w:styleId="7">
    <w:name w:val="Footer Char"/>
    <w:basedOn w:val="4"/>
    <w:link w:val="2"/>
    <w:semiHidden/>
    <w:uiPriority w:val="0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194</Words>
  <Characters>1106</Characters>
  <Lines>0</Lines>
  <Paragraphs>0</Paragraphs>
  <ScaleCrop>false</ScaleCrop>
  <LinksUpToDate>false</LinksUpToDate>
  <CharactersWithSpaces>0</CharactersWithSpaces>
  <Application>WPS Office_10.1.0.6466_F1E327BC-269C-435d-A152-05C5408002CA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2017-01-26T17:00:00Z</dcterms:created>
  <dc:creator>Administrator</dc:creator>
  <cp:lastModifiedBy>ys</cp:lastModifiedBy>
  <cp:lastPrinted>2017-02-07T19:27:00Z</cp:lastPrinted>
  <dcterms:modified xsi:type="dcterms:W3CDTF">2017-05-18T07:53:18Z</dcterms:modified>
  <dc:title>薛涛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