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0"/>
        </w:rPr>
      </w:pPr>
    </w:p>
    <w:p>
      <w:pPr>
        <w:pStyle w:val="2"/>
        <w:spacing w:before="53"/>
        <w:ind w:left="2214" w:right="1854"/>
        <w:jc w:val="center"/>
      </w:pPr>
      <w:bookmarkStart w:id="0" w:name="_GoBack"/>
      <w:r>
        <w:rPr>
          <w:rFonts w:hint="eastAsia"/>
          <w:spacing w:val="-1"/>
          <w:lang w:eastAsia="zh-CN"/>
        </w:rPr>
        <w:t>湛河区</w:t>
      </w:r>
      <w:r>
        <w:rPr>
          <w:spacing w:val="-1"/>
        </w:rPr>
        <w:t>文化广电和旅游局重大行政执法决定法制审核目录清单</w:t>
      </w:r>
    </w:p>
    <w:bookmarkEnd w:id="0"/>
    <w:p>
      <w:pPr>
        <w:pStyle w:val="2"/>
        <w:spacing w:before="6"/>
        <w:rPr>
          <w:sz w:val="8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05"/>
        <w:gridCol w:w="3435"/>
        <w:gridCol w:w="2790"/>
        <w:gridCol w:w="1605"/>
        <w:gridCol w:w="4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76" w:hRule="atLeast"/>
        </w:trPr>
        <w:tc>
          <w:tcPr>
            <w:tcW w:w="705" w:type="dxa"/>
          </w:tcPr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ind w:left="96" w:right="7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5"/>
                <w:sz w:val="24"/>
              </w:rPr>
              <w:t>序号</w:t>
            </w:r>
          </w:p>
        </w:tc>
        <w:tc>
          <w:tcPr>
            <w:tcW w:w="1305" w:type="dxa"/>
          </w:tcPr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ind w:left="95" w:right="7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执法种类</w:t>
            </w:r>
          </w:p>
        </w:tc>
        <w:tc>
          <w:tcPr>
            <w:tcW w:w="3435" w:type="dxa"/>
          </w:tcPr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ind w:left="1223" w:right="1204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具体项目</w:t>
            </w:r>
          </w:p>
        </w:tc>
        <w:tc>
          <w:tcPr>
            <w:tcW w:w="2790" w:type="dxa"/>
          </w:tcPr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ind w:left="1139" w:right="1121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5"/>
                <w:sz w:val="24"/>
              </w:rPr>
              <w:t>依据</w:t>
            </w:r>
          </w:p>
        </w:tc>
        <w:tc>
          <w:tcPr>
            <w:tcW w:w="1605" w:type="dxa"/>
          </w:tcPr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ind w:left="32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提交部门</w:t>
            </w:r>
          </w:p>
        </w:tc>
        <w:tc>
          <w:tcPr>
            <w:tcW w:w="4080" w:type="dxa"/>
          </w:tcPr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ind w:left="1546" w:right="1526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审核内容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30" w:right="1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行政许可</w:t>
            </w:r>
          </w:p>
        </w:tc>
        <w:tc>
          <w:tcPr>
            <w:tcW w:w="343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5"/>
              </w:rPr>
            </w:pPr>
          </w:p>
          <w:p>
            <w:pPr>
              <w:pStyle w:val="7"/>
              <w:spacing w:before="1" w:line="388" w:lineRule="auto"/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基本建设工程文物考古调查、</w:t>
            </w:r>
            <w:r>
              <w:rPr>
                <w:spacing w:val="-4"/>
                <w:sz w:val="24"/>
              </w:rPr>
              <w:t>勘探审批</w:t>
            </w:r>
          </w:p>
        </w:tc>
        <w:tc>
          <w:tcPr>
            <w:tcW w:w="279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29"/>
              </w:rPr>
            </w:pPr>
          </w:p>
          <w:p>
            <w:pPr>
              <w:pStyle w:val="7"/>
              <w:spacing w:line="388" w:lineRule="auto"/>
              <w:ind w:left="107" w:right="20"/>
              <w:rPr>
                <w:sz w:val="24"/>
              </w:rPr>
            </w:pPr>
            <w:r>
              <w:rPr>
                <w:spacing w:val="-2"/>
                <w:sz w:val="24"/>
              </w:rPr>
              <w:t>《行政许可法》、《中华</w:t>
            </w:r>
            <w:r>
              <w:rPr>
                <w:spacing w:val="-1"/>
                <w:sz w:val="24"/>
              </w:rPr>
              <w:t>人民共和国文物保护法》</w:t>
            </w:r>
          </w:p>
        </w:tc>
        <w:tc>
          <w:tcPr>
            <w:tcW w:w="1605" w:type="dxa"/>
          </w:tcPr>
          <w:p>
            <w:pPr>
              <w:pStyle w:val="7"/>
              <w:spacing w:before="6"/>
              <w:rPr>
                <w:sz w:val="34"/>
              </w:rPr>
            </w:pPr>
          </w:p>
          <w:p>
            <w:pPr>
              <w:pStyle w:val="7"/>
              <w:spacing w:line="391" w:lineRule="auto"/>
              <w:ind w:left="106" w:right="87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文化广电和旅游</w:t>
            </w:r>
            <w:r>
              <w:rPr>
                <w:rFonts w:hint="eastAsia"/>
                <w:spacing w:val="35"/>
                <w:sz w:val="24"/>
                <w:lang w:eastAsia="zh-CN"/>
              </w:rPr>
              <w:t>局综合</w:t>
            </w:r>
            <w:r>
              <w:rPr>
                <w:spacing w:val="35"/>
                <w:sz w:val="24"/>
              </w:rPr>
              <w:t>行政审批</w:t>
            </w:r>
            <w:r>
              <w:rPr>
                <w:spacing w:val="-10"/>
                <w:sz w:val="24"/>
              </w:rPr>
              <w:t>科</w:t>
            </w:r>
            <w:r>
              <w:rPr>
                <w:rFonts w:hint="eastAsia"/>
                <w:spacing w:val="-10"/>
                <w:sz w:val="24"/>
                <w:lang w:eastAsia="zh-CN"/>
              </w:rPr>
              <w:t>股</w:t>
            </w:r>
          </w:p>
        </w:tc>
        <w:tc>
          <w:tcPr>
            <w:tcW w:w="4080" w:type="dxa"/>
          </w:tcPr>
          <w:p>
            <w:pPr>
              <w:pStyle w:val="7"/>
              <w:spacing w:before="192" w:line="391" w:lineRule="auto"/>
              <w:ind w:left="106" w:right="-44"/>
              <w:rPr>
                <w:sz w:val="24"/>
              </w:rPr>
            </w:pPr>
            <w:r>
              <w:rPr>
                <w:spacing w:val="-2"/>
                <w:sz w:val="24"/>
              </w:rPr>
              <w:t>1、建设项目是否合法合规，且场地是</w:t>
            </w:r>
            <w:r>
              <w:rPr>
                <w:spacing w:val="-12"/>
                <w:sz w:val="24"/>
              </w:rPr>
              <w:t>否具备进行考古调查、勘探作业条件。</w:t>
            </w:r>
            <w:r>
              <w:rPr>
                <w:spacing w:val="-2"/>
                <w:sz w:val="24"/>
              </w:rPr>
              <w:t xml:space="preserve"> 2、申请材料是否规范、齐全、有效，符合法律法规相关要求。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7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15"/>
              <w:ind w:left="30" w:right="1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行政处罚</w:t>
            </w:r>
          </w:p>
        </w:tc>
        <w:tc>
          <w:tcPr>
            <w:tcW w:w="343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97" w:line="388" w:lineRule="auto"/>
              <w:ind w:left="108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对互联网上网服务营业场所经营单位不按规定时间营业、接纳未成年人进入营业场所、经营非网络游戏、擅自停止实施经营管理技术措施和未悬挂证照标志的处罚</w:t>
            </w:r>
          </w:p>
        </w:tc>
        <w:tc>
          <w:tcPr>
            <w:tcW w:w="279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spacing w:line="391" w:lineRule="auto"/>
              <w:ind w:left="107" w:right="87"/>
              <w:rPr>
                <w:sz w:val="24"/>
              </w:rPr>
            </w:pPr>
            <w:r>
              <w:rPr>
                <w:spacing w:val="15"/>
                <w:sz w:val="24"/>
              </w:rPr>
              <w:t>《互联网上网服务营业</w:t>
            </w:r>
            <w:r>
              <w:rPr>
                <w:spacing w:val="-2"/>
                <w:sz w:val="24"/>
              </w:rPr>
              <w:t>场所管理条例》</w:t>
            </w:r>
          </w:p>
        </w:tc>
        <w:tc>
          <w:tcPr>
            <w:tcW w:w="16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spacing w:line="391" w:lineRule="auto"/>
              <w:ind w:left="106" w:right="87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文化市场综合</w:t>
            </w:r>
            <w:r>
              <w:rPr>
                <w:rFonts w:hint="eastAsia"/>
                <w:spacing w:val="35"/>
                <w:sz w:val="24"/>
                <w:lang w:eastAsia="zh-CN"/>
              </w:rPr>
              <w:t>行政</w:t>
            </w:r>
            <w:r>
              <w:rPr>
                <w:spacing w:val="-4"/>
                <w:sz w:val="24"/>
              </w:rPr>
              <w:t>执法</w:t>
            </w:r>
            <w:r>
              <w:rPr>
                <w:rFonts w:hint="eastAsia"/>
                <w:spacing w:val="-4"/>
                <w:sz w:val="24"/>
                <w:lang w:eastAsia="zh-CN"/>
              </w:rPr>
              <w:t>大队</w:t>
            </w:r>
          </w:p>
        </w:tc>
        <w:tc>
          <w:tcPr>
            <w:tcW w:w="408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34"/>
              </w:rPr>
            </w:pPr>
          </w:p>
          <w:p>
            <w:pPr>
              <w:pStyle w:val="7"/>
              <w:spacing w:before="1" w:line="391" w:lineRule="auto"/>
              <w:ind w:left="106" w:right="-44"/>
              <w:rPr>
                <w:sz w:val="24"/>
              </w:rPr>
            </w:pPr>
            <w:r>
              <w:rPr>
                <w:spacing w:val="-2"/>
                <w:sz w:val="24"/>
              </w:rPr>
              <w:t>1、执法主体是否合法，有无超越职权</w:t>
            </w:r>
            <w:r>
              <w:rPr>
                <w:spacing w:val="-9"/>
                <w:sz w:val="24"/>
              </w:rPr>
              <w:t xml:space="preserve">或滥用职权的行为 </w:t>
            </w:r>
            <w:r>
              <w:rPr>
                <w:spacing w:val="-2"/>
                <w:sz w:val="24"/>
              </w:rPr>
              <w:t>2、事实是否清楚，</w:t>
            </w:r>
            <w:r>
              <w:rPr>
                <w:spacing w:val="-8"/>
                <w:sz w:val="24"/>
              </w:rPr>
              <w:t xml:space="preserve">证据是否充分、合法 </w:t>
            </w:r>
            <w:r>
              <w:rPr>
                <w:spacing w:val="-2"/>
                <w:sz w:val="24"/>
              </w:rPr>
              <w:t>3、适用的法律、法规、规章是否准确，裁量是否适当 4、程序是否合法。</w:t>
            </w:r>
          </w:p>
        </w:tc>
      </w:tr>
    </w:tbl>
    <w:p>
      <w:pPr>
        <w:spacing w:after="0" w:line="391" w:lineRule="auto"/>
        <w:rPr>
          <w:sz w:val="24"/>
        </w:rPr>
        <w:sectPr>
          <w:footerReference r:id="rId5" w:type="default"/>
          <w:type w:val="continuous"/>
          <w:pgSz w:w="16840" w:h="11910" w:orient="landscape"/>
          <w:pgMar w:top="1100" w:right="1340" w:bottom="1180" w:left="1340" w:header="0" w:footer="998" w:gutter="0"/>
          <w:pgNumType w:start="1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3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05"/>
        <w:gridCol w:w="3435"/>
        <w:gridCol w:w="2790"/>
        <w:gridCol w:w="1605"/>
        <w:gridCol w:w="4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</w:trPr>
        <w:tc>
          <w:tcPr>
            <w:tcW w:w="705" w:type="dxa"/>
            <w:tcBorders>
              <w:top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8"/>
              <w:rPr>
                <w:sz w:val="16"/>
              </w:rPr>
            </w:pPr>
          </w:p>
          <w:p>
            <w:pPr>
              <w:pStyle w:val="7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spacing w:before="1"/>
              <w:ind w:left="95" w:right="7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行政处罚</w:t>
            </w:r>
          </w:p>
        </w:tc>
        <w:tc>
          <w:tcPr>
            <w:tcW w:w="3435" w:type="dxa"/>
            <w:tcBorders>
              <w:top w:val="nil"/>
            </w:tcBorders>
          </w:tcPr>
          <w:p>
            <w:pPr>
              <w:pStyle w:val="7"/>
              <w:spacing w:before="2"/>
              <w:rPr>
                <w:sz w:val="34"/>
              </w:rPr>
            </w:pPr>
          </w:p>
          <w:p>
            <w:pPr>
              <w:pStyle w:val="7"/>
              <w:spacing w:line="391" w:lineRule="auto"/>
              <w:ind w:left="108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涉及文化市场的违法行为（营业性演出、娱乐场所、互联网上网服务营业场所、互联网文化经营活动、网络游戏、美术品市场经营活动）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《营业性演出管理条例》</w:t>
            </w:r>
          </w:p>
          <w:p>
            <w:pPr>
              <w:pStyle w:val="7"/>
              <w:spacing w:before="194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《娱乐场所管理条例》</w:t>
            </w: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spacing w:line="391" w:lineRule="auto"/>
              <w:ind w:left="106" w:right="87"/>
              <w:jc w:val="both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文化市场综合</w:t>
            </w:r>
            <w:r>
              <w:rPr>
                <w:rFonts w:hint="eastAsia"/>
                <w:spacing w:val="35"/>
                <w:sz w:val="24"/>
                <w:lang w:eastAsia="zh-CN"/>
              </w:rPr>
              <w:t>行政</w:t>
            </w:r>
            <w:r>
              <w:rPr>
                <w:spacing w:val="-4"/>
                <w:sz w:val="24"/>
              </w:rPr>
              <w:t>执法</w:t>
            </w:r>
            <w:r>
              <w:rPr>
                <w:rFonts w:hint="eastAsia"/>
                <w:spacing w:val="-4"/>
                <w:sz w:val="24"/>
                <w:lang w:eastAsia="zh-CN"/>
              </w:rPr>
              <w:t>大队</w:t>
            </w:r>
          </w:p>
        </w:tc>
        <w:tc>
          <w:tcPr>
            <w:tcW w:w="4080" w:type="dxa"/>
            <w:tcBorders>
              <w:top w:val="nil"/>
            </w:tcBorders>
          </w:tcPr>
          <w:p>
            <w:pPr>
              <w:pStyle w:val="7"/>
              <w:spacing w:before="2"/>
              <w:rPr>
                <w:sz w:val="34"/>
              </w:rPr>
            </w:pPr>
          </w:p>
          <w:p>
            <w:pPr>
              <w:pStyle w:val="7"/>
              <w:spacing w:line="391" w:lineRule="auto"/>
              <w:ind w:left="106" w:right="-44"/>
              <w:rPr>
                <w:sz w:val="24"/>
              </w:rPr>
            </w:pPr>
            <w:r>
              <w:rPr>
                <w:spacing w:val="-2"/>
                <w:sz w:val="24"/>
              </w:rPr>
              <w:t>1、执法主体是否合法，有无超越职权</w:t>
            </w:r>
            <w:r>
              <w:rPr>
                <w:spacing w:val="-9"/>
                <w:sz w:val="24"/>
              </w:rPr>
              <w:t xml:space="preserve">或滥用职权的行为 </w:t>
            </w:r>
            <w:r>
              <w:rPr>
                <w:spacing w:val="-2"/>
                <w:sz w:val="24"/>
              </w:rPr>
              <w:t>2、事实是否清楚，</w:t>
            </w:r>
            <w:r>
              <w:rPr>
                <w:spacing w:val="-8"/>
                <w:sz w:val="24"/>
              </w:rPr>
              <w:t xml:space="preserve">证据是否充分、合法 </w:t>
            </w:r>
            <w:r>
              <w:rPr>
                <w:spacing w:val="-2"/>
                <w:sz w:val="24"/>
              </w:rPr>
              <w:t>3、适用的法律、法规、规章是否准确，裁量是否适当 4、程序是否合法。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7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32"/>
              </w:rPr>
            </w:pPr>
          </w:p>
          <w:p>
            <w:pPr>
              <w:pStyle w:val="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32"/>
              </w:rPr>
            </w:pPr>
          </w:p>
          <w:p>
            <w:pPr>
              <w:pStyle w:val="7"/>
              <w:ind w:left="30" w:right="1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行政处罚</w:t>
            </w:r>
          </w:p>
        </w:tc>
        <w:tc>
          <w:tcPr>
            <w:tcW w:w="343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61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涉及文物的违法行为</w:t>
            </w:r>
          </w:p>
        </w:tc>
        <w:tc>
          <w:tcPr>
            <w:tcW w:w="2790" w:type="dxa"/>
          </w:tcPr>
          <w:p>
            <w:pPr>
              <w:pStyle w:val="7"/>
              <w:spacing w:before="12"/>
              <w:rPr>
                <w:sz w:val="25"/>
              </w:rPr>
            </w:pPr>
          </w:p>
          <w:p>
            <w:pPr>
              <w:pStyle w:val="7"/>
              <w:spacing w:line="391" w:lineRule="auto"/>
              <w:ind w:left="107" w:right="87"/>
              <w:rPr>
                <w:sz w:val="24"/>
              </w:rPr>
            </w:pPr>
            <w:r>
              <w:rPr>
                <w:spacing w:val="15"/>
                <w:sz w:val="24"/>
              </w:rPr>
              <w:t>《中华人民共和国文物</w:t>
            </w:r>
            <w:r>
              <w:rPr>
                <w:spacing w:val="-4"/>
                <w:sz w:val="24"/>
              </w:rPr>
              <w:t>保护法》</w:t>
            </w:r>
          </w:p>
          <w:p>
            <w:pPr>
              <w:pStyle w:val="7"/>
              <w:spacing w:line="388" w:lineRule="auto"/>
              <w:ind w:left="107" w:right="87"/>
              <w:rPr>
                <w:sz w:val="24"/>
              </w:rPr>
            </w:pPr>
            <w:r>
              <w:rPr>
                <w:spacing w:val="15"/>
                <w:sz w:val="24"/>
              </w:rPr>
              <w:t>《中华人民共和国文物</w:t>
            </w:r>
            <w:r>
              <w:rPr>
                <w:spacing w:val="-2"/>
                <w:sz w:val="24"/>
              </w:rPr>
              <w:t>保护法实施条例》</w:t>
            </w:r>
          </w:p>
        </w:tc>
        <w:tc>
          <w:tcPr>
            <w:tcW w:w="16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line="388" w:lineRule="auto"/>
              <w:ind w:left="106" w:right="87"/>
              <w:jc w:val="both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文化市场综合</w:t>
            </w:r>
            <w:r>
              <w:rPr>
                <w:rFonts w:hint="eastAsia"/>
                <w:spacing w:val="35"/>
                <w:sz w:val="24"/>
                <w:lang w:eastAsia="zh-CN"/>
              </w:rPr>
              <w:t>行政</w:t>
            </w:r>
            <w:r>
              <w:rPr>
                <w:spacing w:val="-4"/>
                <w:sz w:val="24"/>
              </w:rPr>
              <w:t>执法</w:t>
            </w:r>
            <w:r>
              <w:rPr>
                <w:rFonts w:hint="eastAsia"/>
                <w:spacing w:val="-4"/>
                <w:sz w:val="24"/>
                <w:lang w:eastAsia="zh-CN"/>
              </w:rPr>
              <w:t>大队</w:t>
            </w:r>
          </w:p>
        </w:tc>
        <w:tc>
          <w:tcPr>
            <w:tcW w:w="4080" w:type="dxa"/>
          </w:tcPr>
          <w:p>
            <w:pPr>
              <w:pStyle w:val="7"/>
              <w:spacing w:before="12"/>
              <w:rPr>
                <w:sz w:val="25"/>
              </w:rPr>
            </w:pPr>
          </w:p>
          <w:p>
            <w:pPr>
              <w:pStyle w:val="7"/>
              <w:spacing w:line="391" w:lineRule="auto"/>
              <w:ind w:left="106" w:right="-44"/>
              <w:rPr>
                <w:sz w:val="24"/>
              </w:rPr>
            </w:pPr>
            <w:r>
              <w:rPr>
                <w:spacing w:val="-2"/>
                <w:sz w:val="24"/>
              </w:rPr>
              <w:t>1、执法主体是否合法，有无超越职权</w:t>
            </w:r>
            <w:r>
              <w:rPr>
                <w:spacing w:val="-9"/>
                <w:sz w:val="24"/>
              </w:rPr>
              <w:t xml:space="preserve">或滥用职权的行为 </w:t>
            </w:r>
            <w:r>
              <w:rPr>
                <w:spacing w:val="-2"/>
                <w:sz w:val="24"/>
              </w:rPr>
              <w:t>2、事实是否清楚，</w:t>
            </w:r>
            <w:r>
              <w:rPr>
                <w:spacing w:val="-8"/>
                <w:sz w:val="24"/>
              </w:rPr>
              <w:t xml:space="preserve">证据是否充分、合法 </w:t>
            </w:r>
            <w:r>
              <w:rPr>
                <w:spacing w:val="-2"/>
                <w:sz w:val="24"/>
              </w:rPr>
              <w:t>3、适用的法律、法规、规章是否准确，裁量是否适当</w:t>
            </w:r>
          </w:p>
          <w:p>
            <w:pPr>
              <w:pStyle w:val="7"/>
              <w:spacing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、程序是否合法。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7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3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ind w:left="95" w:right="7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行政处罚</w:t>
            </w:r>
          </w:p>
        </w:tc>
        <w:tc>
          <w:tcPr>
            <w:tcW w:w="343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31"/>
              </w:rPr>
            </w:pPr>
          </w:p>
          <w:p>
            <w:pPr>
              <w:pStyle w:val="7"/>
              <w:spacing w:before="1" w:line="388" w:lineRule="auto"/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涉及播出机构、传输机构以及有线电视运营相关的违法行为</w:t>
            </w:r>
          </w:p>
        </w:tc>
        <w:tc>
          <w:tcPr>
            <w:tcW w:w="279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55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《广播电视管理条例》、</w:t>
            </w:r>
          </w:p>
          <w:p>
            <w:pPr>
              <w:pStyle w:val="7"/>
              <w:spacing w:before="192" w:line="388" w:lineRule="auto"/>
              <w:ind w:left="107" w:right="87"/>
              <w:rPr>
                <w:sz w:val="24"/>
              </w:rPr>
            </w:pPr>
            <w:r>
              <w:rPr>
                <w:spacing w:val="15"/>
                <w:sz w:val="24"/>
              </w:rPr>
              <w:t>《有线广播电视运营服</w:t>
            </w:r>
            <w:r>
              <w:rPr>
                <w:spacing w:val="-2"/>
                <w:sz w:val="24"/>
              </w:rPr>
              <w:t>务管理暂行规定》</w:t>
            </w:r>
          </w:p>
        </w:tc>
        <w:tc>
          <w:tcPr>
            <w:tcW w:w="16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6"/>
              </w:rPr>
            </w:pPr>
          </w:p>
          <w:p>
            <w:pPr>
              <w:pStyle w:val="7"/>
              <w:spacing w:line="388" w:lineRule="auto"/>
              <w:ind w:left="106" w:right="87"/>
              <w:jc w:val="both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文化市场综合</w:t>
            </w:r>
            <w:r>
              <w:rPr>
                <w:rFonts w:hint="eastAsia"/>
                <w:spacing w:val="35"/>
                <w:sz w:val="24"/>
                <w:lang w:eastAsia="zh-CN"/>
              </w:rPr>
              <w:t>行政</w:t>
            </w:r>
            <w:r>
              <w:rPr>
                <w:spacing w:val="-4"/>
                <w:sz w:val="24"/>
              </w:rPr>
              <w:t>执法</w:t>
            </w:r>
            <w:r>
              <w:rPr>
                <w:rFonts w:hint="eastAsia"/>
                <w:spacing w:val="-4"/>
                <w:sz w:val="24"/>
                <w:lang w:eastAsia="zh-CN"/>
              </w:rPr>
              <w:t>大队</w:t>
            </w:r>
          </w:p>
        </w:tc>
        <w:tc>
          <w:tcPr>
            <w:tcW w:w="4080" w:type="dxa"/>
          </w:tcPr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spacing w:line="312" w:lineRule="auto"/>
              <w:ind w:left="106" w:right="-44"/>
              <w:rPr>
                <w:sz w:val="24"/>
              </w:rPr>
            </w:pPr>
            <w:r>
              <w:rPr>
                <w:spacing w:val="-2"/>
                <w:sz w:val="24"/>
              </w:rPr>
              <w:t>1、执法主体是否合法，有无超越职权</w:t>
            </w:r>
            <w:r>
              <w:rPr>
                <w:spacing w:val="-9"/>
                <w:sz w:val="24"/>
              </w:rPr>
              <w:t xml:space="preserve">或滥用职权的行为 </w:t>
            </w:r>
            <w:r>
              <w:rPr>
                <w:spacing w:val="-2"/>
                <w:sz w:val="24"/>
              </w:rPr>
              <w:t>2、事实是否清楚，</w:t>
            </w:r>
            <w:r>
              <w:rPr>
                <w:spacing w:val="-8"/>
                <w:sz w:val="24"/>
              </w:rPr>
              <w:t xml:space="preserve">证据是否充分、合法 </w:t>
            </w:r>
            <w:r>
              <w:rPr>
                <w:spacing w:val="-2"/>
                <w:sz w:val="24"/>
              </w:rPr>
              <w:t>3、适用的法律、法规、规章是否准确，裁量是否适当 4、程序是否合法。</w:t>
            </w:r>
          </w:p>
        </w:tc>
      </w:tr>
    </w:tbl>
    <w:p>
      <w:pPr>
        <w:spacing w:after="0" w:line="312" w:lineRule="auto"/>
        <w:rPr>
          <w:sz w:val="24"/>
        </w:rPr>
        <w:sectPr>
          <w:pgSz w:w="16840" w:h="11910" w:orient="landscape"/>
          <w:pgMar w:top="1100" w:right="1340" w:bottom="1180" w:left="1340" w:header="0" w:footer="998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3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05"/>
        <w:gridCol w:w="3435"/>
        <w:gridCol w:w="2790"/>
        <w:gridCol w:w="1605"/>
        <w:gridCol w:w="4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19" w:hRule="atLeast"/>
        </w:trPr>
        <w:tc>
          <w:tcPr>
            <w:tcW w:w="70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21"/>
              </w:rPr>
            </w:pPr>
          </w:p>
          <w:p>
            <w:pPr>
              <w:pStyle w:val="7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6"/>
              </w:rPr>
            </w:pPr>
          </w:p>
          <w:p>
            <w:pPr>
              <w:pStyle w:val="7"/>
              <w:ind w:left="30" w:right="1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行政处罚</w:t>
            </w:r>
          </w:p>
        </w:tc>
        <w:tc>
          <w:tcPr>
            <w:tcW w:w="343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spacing w:line="391" w:lineRule="auto"/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涉及卫星电视广播地面接收设施相关的违法行为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7"/>
              <w:spacing w:before="181" w:line="391" w:lineRule="auto"/>
              <w:ind w:left="107" w:right="87"/>
              <w:jc w:val="both"/>
              <w:rPr>
                <w:sz w:val="24"/>
              </w:rPr>
            </w:pPr>
            <w:r>
              <w:rPr>
                <w:spacing w:val="15"/>
                <w:sz w:val="24"/>
              </w:rPr>
              <w:t>《卫星电视广播地面接</w:t>
            </w:r>
            <w:r>
              <w:rPr>
                <w:spacing w:val="-2"/>
                <w:sz w:val="24"/>
              </w:rPr>
              <w:t>收设施管理规定》、《&lt;</w:t>
            </w:r>
            <w:r>
              <w:rPr>
                <w:spacing w:val="15"/>
                <w:sz w:val="24"/>
              </w:rPr>
              <w:t>卫星电视广播地面接收</w:t>
            </w:r>
            <w:r>
              <w:rPr>
                <w:spacing w:val="31"/>
                <w:w w:val="95"/>
                <w:sz w:val="24"/>
              </w:rPr>
              <w:t>设施管理</w:t>
            </w:r>
            <w:r>
              <w:rPr>
                <w:spacing w:val="33"/>
                <w:w w:val="95"/>
                <w:sz w:val="24"/>
              </w:rPr>
              <w:t>规定</w:t>
            </w:r>
            <w:r>
              <w:rPr>
                <w:spacing w:val="11"/>
                <w:w w:val="95"/>
                <w:sz w:val="24"/>
              </w:rPr>
              <w:t>&gt; 实施细</w:t>
            </w:r>
            <w:r>
              <w:rPr>
                <w:spacing w:val="-8"/>
                <w:sz w:val="24"/>
              </w:rPr>
              <w:t>则》、《卫星地面接受设</w:t>
            </w:r>
            <w:r>
              <w:rPr>
                <w:spacing w:val="15"/>
                <w:sz w:val="24"/>
              </w:rPr>
              <w:t>施接收外国卫星传送电</w:t>
            </w:r>
            <w:r>
              <w:rPr>
                <w:spacing w:val="-8"/>
                <w:sz w:val="24"/>
              </w:rPr>
              <w:t>视节目管理办法》、《卫</w:t>
            </w:r>
            <w:r>
              <w:rPr>
                <w:spacing w:val="15"/>
                <w:sz w:val="24"/>
              </w:rPr>
              <w:t>星电视广播地面接收设</w:t>
            </w:r>
            <w:r>
              <w:rPr>
                <w:spacing w:val="-2"/>
                <w:sz w:val="24"/>
              </w:rPr>
              <w:t>施安装服务暂行办法》</w:t>
            </w: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line="391" w:lineRule="auto"/>
              <w:ind w:left="106" w:right="87"/>
              <w:jc w:val="both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文化市场综合</w:t>
            </w:r>
            <w:r>
              <w:rPr>
                <w:rFonts w:hint="eastAsia"/>
                <w:spacing w:val="35"/>
                <w:sz w:val="24"/>
                <w:lang w:eastAsia="zh-CN"/>
              </w:rPr>
              <w:t>行政</w:t>
            </w:r>
            <w:r>
              <w:rPr>
                <w:spacing w:val="-4"/>
                <w:sz w:val="24"/>
              </w:rPr>
              <w:t>执法</w:t>
            </w:r>
            <w:r>
              <w:rPr>
                <w:rFonts w:hint="eastAsia"/>
                <w:spacing w:val="-4"/>
                <w:sz w:val="24"/>
                <w:lang w:eastAsia="zh-CN"/>
              </w:rPr>
              <w:t>大队</w:t>
            </w:r>
          </w:p>
        </w:tc>
        <w:tc>
          <w:tcPr>
            <w:tcW w:w="4080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3"/>
              <w:rPr>
                <w:sz w:val="34"/>
              </w:rPr>
            </w:pPr>
          </w:p>
          <w:p>
            <w:pPr>
              <w:pStyle w:val="7"/>
              <w:spacing w:line="391" w:lineRule="auto"/>
              <w:ind w:left="106" w:right="-44"/>
              <w:rPr>
                <w:sz w:val="24"/>
              </w:rPr>
            </w:pPr>
            <w:r>
              <w:rPr>
                <w:spacing w:val="-2"/>
                <w:sz w:val="24"/>
              </w:rPr>
              <w:t>1、执法主体是否合法，有无超越职权</w:t>
            </w:r>
            <w:r>
              <w:rPr>
                <w:spacing w:val="-9"/>
                <w:sz w:val="24"/>
              </w:rPr>
              <w:t xml:space="preserve">或滥用职权的行为 </w:t>
            </w:r>
            <w:r>
              <w:rPr>
                <w:spacing w:val="-2"/>
                <w:sz w:val="24"/>
              </w:rPr>
              <w:t>2、事实是否清楚，</w:t>
            </w:r>
            <w:r>
              <w:rPr>
                <w:spacing w:val="-8"/>
                <w:sz w:val="24"/>
              </w:rPr>
              <w:t xml:space="preserve">证据是否充分、合法 </w:t>
            </w:r>
            <w:r>
              <w:rPr>
                <w:spacing w:val="-2"/>
                <w:sz w:val="24"/>
              </w:rPr>
              <w:t>3、适用的法律、法规、规章是否准确，裁量是否适当 4、程序是否合法。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7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32"/>
              </w:rPr>
            </w:pPr>
          </w:p>
          <w:p>
            <w:pPr>
              <w:pStyle w:val="7"/>
              <w:spacing w:before="1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3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64"/>
              <w:ind w:left="30" w:right="1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行政处罚</w:t>
            </w:r>
          </w:p>
        </w:tc>
        <w:tc>
          <w:tcPr>
            <w:tcW w:w="343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34"/>
              </w:rPr>
            </w:pPr>
          </w:p>
          <w:p>
            <w:pPr>
              <w:pStyle w:val="7"/>
              <w:spacing w:line="388" w:lineRule="auto"/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涉及网络视听节目服务相关的</w:t>
            </w:r>
            <w:r>
              <w:rPr>
                <w:spacing w:val="-4"/>
                <w:sz w:val="24"/>
              </w:rPr>
              <w:t>违法行为</w:t>
            </w:r>
          </w:p>
        </w:tc>
        <w:tc>
          <w:tcPr>
            <w:tcW w:w="2790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line="388" w:lineRule="auto"/>
              <w:ind w:left="107" w:right="20"/>
              <w:rPr>
                <w:sz w:val="24"/>
              </w:rPr>
            </w:pPr>
            <w:r>
              <w:rPr>
                <w:spacing w:val="15"/>
                <w:sz w:val="24"/>
              </w:rPr>
              <w:t>《互联网等信息网络传</w:t>
            </w:r>
            <w:r>
              <w:rPr>
                <w:spacing w:val="-1"/>
                <w:sz w:val="24"/>
              </w:rPr>
              <w:t>播视听节目管理办法》、</w:t>
            </w:r>
          </w:p>
          <w:p>
            <w:pPr>
              <w:pStyle w:val="7"/>
              <w:spacing w:before="4" w:line="388" w:lineRule="auto"/>
              <w:ind w:left="107" w:right="87"/>
              <w:jc w:val="both"/>
              <w:rPr>
                <w:sz w:val="24"/>
              </w:rPr>
            </w:pPr>
            <w:r>
              <w:rPr>
                <w:spacing w:val="15"/>
                <w:sz w:val="24"/>
              </w:rPr>
              <w:t>《互联网视听节目服务</w:t>
            </w:r>
            <w:r>
              <w:rPr>
                <w:spacing w:val="-8"/>
                <w:sz w:val="24"/>
              </w:rPr>
              <w:t>管理规定》、《广播电视</w:t>
            </w:r>
            <w:r>
              <w:rPr>
                <w:spacing w:val="-2"/>
                <w:sz w:val="24"/>
              </w:rPr>
              <w:t>管理条例》</w:t>
            </w:r>
          </w:p>
        </w:tc>
        <w:tc>
          <w:tcPr>
            <w:tcW w:w="16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35"/>
              </w:rPr>
            </w:pPr>
          </w:p>
          <w:p>
            <w:pPr>
              <w:pStyle w:val="7"/>
              <w:spacing w:line="391" w:lineRule="auto"/>
              <w:ind w:left="106" w:right="87"/>
              <w:jc w:val="both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文化市场综合</w:t>
            </w:r>
            <w:r>
              <w:rPr>
                <w:rFonts w:hint="eastAsia"/>
                <w:spacing w:val="35"/>
                <w:sz w:val="24"/>
                <w:lang w:eastAsia="zh-CN"/>
              </w:rPr>
              <w:t>行政</w:t>
            </w:r>
            <w:r>
              <w:rPr>
                <w:spacing w:val="-4"/>
                <w:sz w:val="24"/>
              </w:rPr>
              <w:t>执法</w:t>
            </w:r>
            <w:r>
              <w:rPr>
                <w:rFonts w:hint="eastAsia"/>
                <w:spacing w:val="-4"/>
                <w:sz w:val="24"/>
                <w:lang w:eastAsia="zh-CN"/>
              </w:rPr>
              <w:t>大队</w:t>
            </w:r>
          </w:p>
        </w:tc>
        <w:tc>
          <w:tcPr>
            <w:tcW w:w="408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spacing w:line="391" w:lineRule="auto"/>
              <w:ind w:left="106" w:right="-44"/>
              <w:rPr>
                <w:sz w:val="24"/>
              </w:rPr>
            </w:pPr>
            <w:r>
              <w:rPr>
                <w:spacing w:val="-2"/>
                <w:sz w:val="24"/>
              </w:rPr>
              <w:t>1、执法主体是否合法，有无超越职权</w:t>
            </w:r>
            <w:r>
              <w:rPr>
                <w:spacing w:val="-9"/>
                <w:sz w:val="24"/>
              </w:rPr>
              <w:t xml:space="preserve">或滥用职权的行为 </w:t>
            </w:r>
            <w:r>
              <w:rPr>
                <w:spacing w:val="-2"/>
                <w:sz w:val="24"/>
              </w:rPr>
              <w:t>2、事实是否清楚，</w:t>
            </w:r>
            <w:r>
              <w:rPr>
                <w:spacing w:val="-8"/>
                <w:sz w:val="24"/>
              </w:rPr>
              <w:t xml:space="preserve">证据是否充分、合法 </w:t>
            </w:r>
            <w:r>
              <w:rPr>
                <w:spacing w:val="-2"/>
                <w:sz w:val="24"/>
              </w:rPr>
              <w:t>3、适用的法律、法规、规章是否准确，裁量是否适当 4、程序是否合法。</w:t>
            </w:r>
          </w:p>
        </w:tc>
      </w:tr>
    </w:tbl>
    <w:p>
      <w:pPr>
        <w:spacing w:after="0" w:line="391" w:lineRule="auto"/>
        <w:rPr>
          <w:sz w:val="24"/>
        </w:rPr>
        <w:sectPr>
          <w:pgSz w:w="16840" w:h="11910" w:orient="landscape"/>
          <w:pgMar w:top="1100" w:right="1340" w:bottom="1180" w:left="1340" w:header="0" w:footer="998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3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05"/>
        <w:gridCol w:w="3435"/>
        <w:gridCol w:w="2790"/>
        <w:gridCol w:w="1605"/>
        <w:gridCol w:w="4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70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8"/>
              </w:rPr>
            </w:pPr>
          </w:p>
          <w:p>
            <w:pPr>
              <w:pStyle w:val="7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32"/>
              </w:rPr>
            </w:pPr>
          </w:p>
          <w:p>
            <w:pPr>
              <w:pStyle w:val="7"/>
              <w:ind w:left="30" w:right="1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行政处罚</w:t>
            </w:r>
          </w:p>
        </w:tc>
        <w:tc>
          <w:tcPr>
            <w:tcW w:w="343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66" w:line="388" w:lineRule="auto"/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涉及广播电视安全播出、设施保护相关的违法行为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7"/>
              <w:spacing w:before="12"/>
              <w:rPr>
                <w:sz w:val="21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《广播电视管理条例》、</w:t>
            </w:r>
          </w:p>
          <w:p>
            <w:pPr>
              <w:pStyle w:val="7"/>
              <w:spacing w:before="192" w:line="391" w:lineRule="auto"/>
              <w:ind w:left="107" w:right="87"/>
              <w:jc w:val="both"/>
              <w:rPr>
                <w:sz w:val="24"/>
              </w:rPr>
            </w:pPr>
            <w:r>
              <w:rPr>
                <w:spacing w:val="15"/>
                <w:sz w:val="24"/>
              </w:rPr>
              <w:t>《广播电视设施保护条</w:t>
            </w:r>
            <w:r>
              <w:rPr>
                <w:spacing w:val="-8"/>
                <w:sz w:val="24"/>
              </w:rPr>
              <w:t>例》、《广播电视安全播</w:t>
            </w:r>
            <w:r>
              <w:rPr>
                <w:spacing w:val="-2"/>
                <w:sz w:val="24"/>
              </w:rPr>
              <w:t>出管理规定》</w:t>
            </w: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31"/>
              </w:rPr>
            </w:pPr>
          </w:p>
          <w:p>
            <w:pPr>
              <w:pStyle w:val="7"/>
              <w:spacing w:line="388" w:lineRule="auto"/>
              <w:ind w:left="106" w:right="87"/>
              <w:jc w:val="both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文化市场综合</w:t>
            </w:r>
            <w:r>
              <w:rPr>
                <w:rFonts w:hint="eastAsia"/>
                <w:spacing w:val="35"/>
                <w:sz w:val="24"/>
                <w:lang w:eastAsia="zh-CN"/>
              </w:rPr>
              <w:t>行政</w:t>
            </w:r>
            <w:r>
              <w:rPr>
                <w:spacing w:val="-4"/>
                <w:sz w:val="24"/>
              </w:rPr>
              <w:t>执法</w:t>
            </w:r>
            <w:r>
              <w:rPr>
                <w:rFonts w:hint="eastAsia"/>
                <w:spacing w:val="-4"/>
                <w:sz w:val="24"/>
                <w:lang w:eastAsia="zh-CN"/>
              </w:rPr>
              <w:t>大队</w:t>
            </w:r>
          </w:p>
        </w:tc>
        <w:tc>
          <w:tcPr>
            <w:tcW w:w="4080" w:type="dxa"/>
            <w:tcBorders>
              <w:top w:val="nil"/>
            </w:tcBorders>
          </w:tcPr>
          <w:p>
            <w:pPr>
              <w:pStyle w:val="7"/>
              <w:spacing w:before="210" w:line="391" w:lineRule="auto"/>
              <w:ind w:left="106" w:right="-44"/>
              <w:rPr>
                <w:sz w:val="24"/>
              </w:rPr>
            </w:pPr>
            <w:r>
              <w:rPr>
                <w:spacing w:val="-2"/>
                <w:sz w:val="24"/>
              </w:rPr>
              <w:t>1、执法主体是否合法，有无超越职权</w:t>
            </w:r>
            <w:r>
              <w:rPr>
                <w:spacing w:val="-9"/>
                <w:sz w:val="24"/>
              </w:rPr>
              <w:t xml:space="preserve">或滥用职权的行为 </w:t>
            </w:r>
            <w:r>
              <w:rPr>
                <w:spacing w:val="-2"/>
                <w:sz w:val="24"/>
              </w:rPr>
              <w:t>2、事实是否清楚，</w:t>
            </w:r>
            <w:r>
              <w:rPr>
                <w:spacing w:val="-8"/>
                <w:sz w:val="24"/>
              </w:rPr>
              <w:t xml:space="preserve">证据是否充分、合法 </w:t>
            </w:r>
            <w:r>
              <w:rPr>
                <w:spacing w:val="-2"/>
                <w:sz w:val="24"/>
              </w:rPr>
              <w:t>3、适用的法律、法规、规章是否准确，裁量是否适当</w:t>
            </w:r>
          </w:p>
          <w:p>
            <w:pPr>
              <w:pStyle w:val="7"/>
              <w:spacing w:line="28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、程序是否合法。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</w:trPr>
        <w:tc>
          <w:tcPr>
            <w:tcW w:w="7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3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95" w:right="7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行政强制</w:t>
            </w:r>
          </w:p>
        </w:tc>
        <w:tc>
          <w:tcPr>
            <w:tcW w:w="343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line="391" w:lineRule="auto"/>
              <w:ind w:left="108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对有证据证明与出版物出版、印刷或者复制、进口、发行等违法活动有关的物品进行查封或扣押的强制</w:t>
            </w:r>
          </w:p>
        </w:tc>
        <w:tc>
          <w:tcPr>
            <w:tcW w:w="279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27"/>
              </w:rPr>
            </w:pPr>
          </w:p>
          <w:p>
            <w:pPr>
              <w:pStyle w:val="7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《行政强制法》</w:t>
            </w: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《行政处罚法》</w:t>
            </w: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《出版管理条例》</w:t>
            </w:r>
          </w:p>
        </w:tc>
        <w:tc>
          <w:tcPr>
            <w:tcW w:w="16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8"/>
              <w:rPr>
                <w:sz w:val="25"/>
              </w:rPr>
            </w:pPr>
          </w:p>
          <w:p>
            <w:pPr>
              <w:pStyle w:val="7"/>
              <w:spacing w:line="422" w:lineRule="auto"/>
              <w:ind w:left="106" w:right="87"/>
              <w:jc w:val="both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文化市场综合</w:t>
            </w:r>
            <w:r>
              <w:rPr>
                <w:rFonts w:hint="eastAsia"/>
                <w:spacing w:val="35"/>
                <w:sz w:val="24"/>
                <w:lang w:eastAsia="zh-CN"/>
              </w:rPr>
              <w:t>行政</w:t>
            </w:r>
            <w:r>
              <w:rPr>
                <w:spacing w:val="-4"/>
                <w:sz w:val="24"/>
              </w:rPr>
              <w:t>执法</w:t>
            </w:r>
            <w:r>
              <w:rPr>
                <w:rFonts w:hint="eastAsia"/>
                <w:spacing w:val="-4"/>
                <w:sz w:val="24"/>
                <w:lang w:eastAsia="zh-CN"/>
              </w:rPr>
              <w:t>大队</w:t>
            </w:r>
          </w:p>
        </w:tc>
        <w:tc>
          <w:tcPr>
            <w:tcW w:w="4080" w:type="dxa"/>
          </w:tcPr>
          <w:p>
            <w:pPr>
              <w:pStyle w:val="7"/>
              <w:spacing w:before="171" w:line="540" w:lineRule="atLeast"/>
              <w:ind w:left="106" w:right="-44"/>
              <w:rPr>
                <w:sz w:val="24"/>
              </w:rPr>
            </w:pPr>
            <w:r>
              <w:rPr>
                <w:spacing w:val="-2"/>
                <w:sz w:val="24"/>
              </w:rPr>
              <w:t>1、执法主体是否合法，有无超越职权</w:t>
            </w:r>
            <w:r>
              <w:rPr>
                <w:spacing w:val="-9"/>
                <w:sz w:val="24"/>
              </w:rPr>
              <w:t xml:space="preserve">或滥用职权的行为 </w:t>
            </w:r>
            <w:r>
              <w:rPr>
                <w:spacing w:val="-2"/>
                <w:sz w:val="24"/>
              </w:rPr>
              <w:t>2、事实是否清楚，</w:t>
            </w:r>
            <w:r>
              <w:rPr>
                <w:spacing w:val="-8"/>
                <w:sz w:val="24"/>
              </w:rPr>
              <w:t xml:space="preserve">证据是否充分、合法 </w:t>
            </w:r>
            <w:r>
              <w:rPr>
                <w:spacing w:val="-2"/>
                <w:sz w:val="24"/>
              </w:rPr>
              <w:t>3、适用的法律、法规、规章是否准确，裁量是否适当 4、程序是否合法。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7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66"/>
              <w:ind w:left="93" w:right="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</w:t>
            </w:r>
          </w:p>
        </w:tc>
        <w:tc>
          <w:tcPr>
            <w:tcW w:w="13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35"/>
              </w:rPr>
            </w:pPr>
          </w:p>
          <w:p>
            <w:pPr>
              <w:pStyle w:val="7"/>
              <w:ind w:left="95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其他类</w:t>
            </w:r>
          </w:p>
        </w:tc>
        <w:tc>
          <w:tcPr>
            <w:tcW w:w="343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spacing w:line="388" w:lineRule="auto"/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其他行政执法决定涉嫌犯罪需要移送司法机关的</w:t>
            </w:r>
          </w:p>
        </w:tc>
        <w:tc>
          <w:tcPr>
            <w:tcW w:w="27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0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87" w:line="422" w:lineRule="auto"/>
              <w:ind w:left="106" w:right="87"/>
              <w:jc w:val="both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  <w:lang w:eastAsia="zh-CN"/>
              </w:rPr>
              <w:t>湛河区</w:t>
            </w:r>
            <w:r>
              <w:rPr>
                <w:spacing w:val="35"/>
                <w:sz w:val="24"/>
              </w:rPr>
              <w:t>文化市场综合</w:t>
            </w:r>
            <w:r>
              <w:rPr>
                <w:rFonts w:hint="eastAsia"/>
                <w:spacing w:val="35"/>
                <w:sz w:val="24"/>
                <w:lang w:eastAsia="zh-CN"/>
              </w:rPr>
              <w:t>行政</w:t>
            </w:r>
            <w:r>
              <w:rPr>
                <w:spacing w:val="-4"/>
                <w:sz w:val="24"/>
              </w:rPr>
              <w:t>执法</w:t>
            </w:r>
            <w:r>
              <w:rPr>
                <w:rFonts w:hint="eastAsia"/>
                <w:spacing w:val="-4"/>
                <w:sz w:val="24"/>
                <w:lang w:eastAsia="zh-CN"/>
              </w:rPr>
              <w:t>大队</w:t>
            </w:r>
          </w:p>
        </w:tc>
        <w:tc>
          <w:tcPr>
            <w:tcW w:w="408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87" w:line="422" w:lineRule="auto"/>
              <w:ind w:left="106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涉嫌犯罪的事实是否清楚，证据是否确凿、充分，适用依据是否准确；调查办案程序是否合法。</w:t>
            </w:r>
          </w:p>
        </w:tc>
      </w:tr>
    </w:tbl>
    <w:p/>
    <w:sectPr>
      <w:pgSz w:w="16840" w:h="11910" w:orient="landscape"/>
      <w:pgMar w:top="1100" w:right="1340" w:bottom="1180" w:left="1340" w:header="0" w:footer="9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5271135</wp:posOffset>
              </wp:positionH>
              <wp:positionV relativeFrom="page">
                <wp:posOffset>6786880</wp:posOffset>
              </wp:positionV>
              <wp:extent cx="161925" cy="15875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60" w:right="0" w:firstLine="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w w:val="1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w w:val="10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w w:val="1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w w:val="10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Verdana"/>
                              <w:w w:val="10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415.05pt;margin-top:534.4pt;height:12.5pt;width:12.75pt;mso-position-horizontal-relative:page;mso-position-vertical-relative:page;z-index:-251657216;mso-width-relative:page;mso-height-relative:page;" filled="f" stroked="f" coordsize="21600,21600" o:gfxdata="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RoKf/aAAAA&#10;DQEAAA8AAAAAAAAAAQAgAAAAIgAAAGRycy9kb3ducmV2LnhtbFBLAQIUABQAAAAIAIdO4kDgrOg+&#10;qQEAAG8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6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w w:val="100"/>
                        <w:sz w:val="18"/>
                      </w:rPr>
                      <w:fldChar w:fldCharType="begin"/>
                    </w:r>
                    <w:r>
                      <w:rPr>
                        <w:rFonts w:ascii="Verdana"/>
                        <w:w w:val="10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Verdana"/>
                        <w:w w:val="100"/>
                        <w:sz w:val="18"/>
                      </w:rPr>
                      <w:fldChar w:fldCharType="separate"/>
                    </w:r>
                    <w:r>
                      <w:rPr>
                        <w:rFonts w:ascii="Verdana"/>
                        <w:w w:val="100"/>
                        <w:sz w:val="18"/>
                      </w:rPr>
                      <w:t>1</w:t>
                    </w:r>
                    <w:r>
                      <w:rPr>
                        <w:rFonts w:ascii="Verdana"/>
                        <w:w w:val="100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B1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2021-11-29T08:11:00Z</dcterms:created>
  <dc:creator>Administrator</dc:creator>
  <cp:lastModifiedBy>常辉</cp:lastModifiedBy>
  <dcterms:modified xsi:type="dcterms:W3CDTF">2021-11-29T08:16:54Z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2021-11-29T00:00:00Z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AA6BA9F5E9CB4695A984387159B1C6E3</vt:lpwstr>
  </property>
</Properties>
</file>