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A" w:rsidRDefault="004F1981">
      <w:pPr>
        <w:jc w:val="center"/>
        <w:rPr>
          <w:rFonts w:eastAsia="黑体"/>
          <w:color w:val="FF0000"/>
          <w:sz w:val="84"/>
          <w:szCs w:val="84"/>
        </w:rPr>
      </w:pPr>
      <w:r>
        <w:rPr>
          <w:rFonts w:eastAsia="黑体" w:hint="eastAsia"/>
          <w:color w:val="FF0000"/>
          <w:sz w:val="84"/>
          <w:szCs w:val="84"/>
        </w:rPr>
        <w:t>气象灾害预警信号</w:t>
      </w:r>
    </w:p>
    <w:p w:rsidR="000C664A" w:rsidRDefault="004F1981">
      <w:pPr>
        <w:tabs>
          <w:tab w:val="left" w:pos="0"/>
          <w:tab w:val="right" w:pos="8400"/>
        </w:tabs>
        <w:rPr>
          <w:rFonts w:ascii="宋体" w:eastAsia="仿宋_GB2312" w:hAnsi="宋体"/>
          <w:b/>
          <w:sz w:val="28"/>
        </w:rPr>
      </w:pPr>
      <w:r>
        <w:rPr>
          <w:rFonts w:eastAsia="仿宋_GB2312" w:hint="eastAsia"/>
          <w:b/>
          <w:bCs/>
          <w:sz w:val="28"/>
        </w:rPr>
        <w:t>第</w:t>
      </w:r>
      <w:r>
        <w:rPr>
          <w:rFonts w:eastAsia="仿宋_GB2312" w:hint="eastAsia"/>
          <w:b/>
          <w:bCs/>
          <w:sz w:val="28"/>
        </w:rPr>
        <w:t>6</w:t>
      </w:r>
      <w:r>
        <w:rPr>
          <w:rFonts w:eastAsia="仿宋_GB2312" w:hint="eastAsia"/>
          <w:b/>
          <w:bCs/>
          <w:sz w:val="28"/>
        </w:rPr>
        <w:t>1</w:t>
      </w:r>
      <w:r>
        <w:rPr>
          <w:rFonts w:eastAsia="仿宋_GB2312" w:hint="eastAsia"/>
          <w:b/>
          <w:bCs/>
          <w:sz w:val="28"/>
        </w:rPr>
        <w:t>号</w:t>
      </w:r>
      <w:r>
        <w:rPr>
          <w:rFonts w:ascii="仿宋_GB2312" w:eastAsia="仿宋_GB2312" w:hAnsi="宋体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</wp:posOffset>
                </wp:positionV>
                <wp:extent cx="5829300" cy="0"/>
                <wp:effectExtent l="9525" t="13335" r="9525" b="1524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5" o:spid="_x0000_s1026" o:spt="20" style="position:absolute;left:0pt;margin-left:-18pt;margin-top:23.4pt;height:0pt;width:459pt;z-index:251661312;mso-width-relative:page;mso-height-relative:page;" filled="f" stroked="t" coordsize="21600,21600" o:gfxdata="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uVEB1wAAAAkBAAAPAAAAAAAAAAEAIAAA&#10;ACIAAABkcnMvZG93bnJldi54bWxQSwECFAAUAAAACACHTuJArKr4sUYCAACFBAAADgAAAAAAAAAB&#10;ACAAAAAmAQAAZHJzL2Uyb0RvYy54bWxQSwUGAAAAAAYABgBZAQAA3gUAAAAA&#10;">
                <v:fill on="f" focussize="0,0"/>
                <v:stroke weight="1.25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eastAsia="仿宋_GB2312"/>
          <w:b/>
          <w:bCs/>
          <w:sz w:val="28"/>
        </w:rPr>
        <w:tab/>
      </w:r>
      <w:r>
        <w:rPr>
          <w:rFonts w:ascii="仿宋_GB2312" w:eastAsia="仿宋_GB2312" w:hAnsi="宋体" w:hint="eastAsia"/>
          <w:b/>
          <w:bCs/>
          <w:sz w:val="28"/>
          <w:szCs w:val="28"/>
        </w:rPr>
        <w:t>签发：王玉岗</w:t>
      </w:r>
    </w:p>
    <w:p w:rsidR="000C664A" w:rsidRDefault="000C664A">
      <w:pPr>
        <w:adjustRightInd w:val="0"/>
        <w:snapToGrid w:val="0"/>
        <w:jc w:val="center"/>
        <w:rPr>
          <w:rFonts w:ascii="宋体" w:hAnsi="宋体"/>
          <w:b/>
          <w:sz w:val="36"/>
          <w:szCs w:val="28"/>
        </w:rPr>
      </w:pPr>
    </w:p>
    <w:p w:rsidR="000C664A" w:rsidRDefault="004F1981">
      <w:pPr>
        <w:adjustRightInd w:val="0"/>
        <w:snapToGrid w:val="0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大风蓝色预警信号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428625</wp:posOffset>
            </wp:positionV>
            <wp:extent cx="876300" cy="731520"/>
            <wp:effectExtent l="0" t="0" r="0" b="0"/>
            <wp:wrapNone/>
            <wp:docPr id="2" name="_x0000_s1026" descr="E:\cqkj项目\驻马店预警发布系统\warnIcon\W01L01.pngW01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s1026" descr="E:\cqkj项目\驻马店预警发布系统\warnIcon\W01L01.pngW01L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64A" w:rsidRDefault="000C664A">
      <w:pPr>
        <w:adjustRightInd w:val="0"/>
        <w:snapToGrid w:val="0"/>
        <w:jc w:val="center"/>
      </w:pPr>
    </w:p>
    <w:p w:rsidR="000C664A" w:rsidRDefault="000C664A">
      <w:pPr>
        <w:adjustRightInd w:val="0"/>
        <w:snapToGrid w:val="0"/>
        <w:jc w:val="center"/>
      </w:pPr>
    </w:p>
    <w:p w:rsidR="000C664A" w:rsidRDefault="000C664A">
      <w:pPr>
        <w:adjustRightInd w:val="0"/>
        <w:snapToGrid w:val="0"/>
        <w:jc w:val="center"/>
      </w:pPr>
    </w:p>
    <w:p w:rsidR="000C664A" w:rsidRDefault="000C664A">
      <w:pPr>
        <w:adjustRightInd w:val="0"/>
        <w:snapToGrid w:val="0"/>
        <w:jc w:val="center"/>
      </w:pPr>
    </w:p>
    <w:p w:rsidR="000C664A" w:rsidRDefault="000C664A">
      <w:pPr>
        <w:adjustRightInd w:val="0"/>
        <w:snapToGrid w:val="0"/>
        <w:jc w:val="center"/>
      </w:pPr>
    </w:p>
    <w:p w:rsidR="000C664A" w:rsidRDefault="000C664A">
      <w:pPr>
        <w:adjustRightInd w:val="0"/>
        <w:snapToGrid w:val="0"/>
        <w:spacing w:line="520" w:lineRule="atLeast"/>
        <w:ind w:firstLine="560"/>
        <w:rPr>
          <w:rFonts w:ascii="宋体" w:hAnsi="宋体"/>
          <w:sz w:val="28"/>
          <w:szCs w:val="28"/>
        </w:rPr>
      </w:pPr>
    </w:p>
    <w:p w:rsidR="000C664A" w:rsidRDefault="004F1981">
      <w:pPr>
        <w:adjustRightInd w:val="0"/>
        <w:snapToGrid w:val="0"/>
        <w:spacing w:line="520" w:lineRule="atLeas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平顶山市气象台</w:t>
      </w: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分发布大风蓝色预警信号：预计未来</w:t>
      </w:r>
      <w:r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小时内，平顶山市新华区、卫东区、石龙区、湛河区、高新区、示范区将受大风影响，平均风力可达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级以上，阵风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级以上，请注意防范大风带来的不利影响。</w:t>
      </w:r>
    </w:p>
    <w:p w:rsidR="000C664A" w:rsidRDefault="000C664A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</w:p>
    <w:p w:rsidR="000C664A" w:rsidRDefault="004F1981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防御指南</w:t>
      </w:r>
      <w:r>
        <w:rPr>
          <w:rFonts w:ascii="仿宋_GB2312" w:eastAsia="仿宋_GB2312" w:hAnsi="宋体"/>
          <w:sz w:val="28"/>
          <w:szCs w:val="28"/>
        </w:rPr>
        <w:t>:</w:t>
      </w:r>
    </w:p>
    <w:p w:rsidR="000C664A" w:rsidRDefault="004F1981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 w:hint="eastAsia"/>
          <w:sz w:val="28"/>
          <w:szCs w:val="28"/>
        </w:rPr>
        <w:t>政府及相关部门应按照职责做好防大风工作。</w:t>
      </w:r>
      <w:r>
        <w:rPr>
          <w:rFonts w:ascii="仿宋_GB2312" w:eastAsia="仿宋_GB2312" w:hAnsi="宋体" w:hint="eastAsia"/>
          <w:sz w:val="28"/>
          <w:szCs w:val="28"/>
        </w:rPr>
        <w:br/>
        <w:t>2.</w:t>
      </w:r>
      <w:r>
        <w:rPr>
          <w:rFonts w:ascii="仿宋_GB2312" w:eastAsia="仿宋_GB2312" w:hAnsi="宋体" w:hint="eastAsia"/>
          <w:sz w:val="28"/>
          <w:szCs w:val="28"/>
        </w:rPr>
        <w:t>停止高空、水上户外作业和游乐活动。</w:t>
      </w:r>
      <w:r>
        <w:rPr>
          <w:rFonts w:ascii="仿宋_GB2312" w:eastAsia="仿宋_GB2312" w:hAnsi="宋体" w:hint="eastAsia"/>
          <w:sz w:val="28"/>
          <w:szCs w:val="28"/>
        </w:rPr>
        <w:br/>
        <w:t>3.</w:t>
      </w:r>
      <w:r>
        <w:rPr>
          <w:rFonts w:ascii="仿宋_GB2312" w:eastAsia="仿宋_GB2312" w:hAnsi="宋体" w:hint="eastAsia"/>
          <w:sz w:val="28"/>
          <w:szCs w:val="28"/>
        </w:rPr>
        <w:t>关好门窗，加固围板、棚架、广告牌等易被风吹动的搭建物，妥善安置易受大风影响的室外物品，遮盖建筑物资。</w:t>
      </w:r>
      <w:r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4.</w:t>
      </w:r>
      <w:r>
        <w:rPr>
          <w:rFonts w:ascii="仿宋_GB2312" w:eastAsia="仿宋_GB2312" w:hAnsi="宋体" w:hint="eastAsia"/>
          <w:sz w:val="28"/>
          <w:szCs w:val="28"/>
        </w:rPr>
        <w:t>行人应尽量少骑自行车，刮风时不要在广告牌、临时搭建物等下面逗留。</w:t>
      </w:r>
      <w:r>
        <w:rPr>
          <w:rFonts w:ascii="仿宋_GB2312" w:eastAsia="仿宋_GB2312" w:hAnsi="宋体" w:hint="eastAsia"/>
          <w:sz w:val="28"/>
          <w:szCs w:val="28"/>
        </w:rPr>
        <w:br/>
        <w:t>5.</w:t>
      </w:r>
      <w:r>
        <w:rPr>
          <w:rFonts w:ascii="仿宋_GB2312" w:eastAsia="仿宋_GB2312" w:hAnsi="宋体" w:hint="eastAsia"/>
          <w:sz w:val="28"/>
          <w:szCs w:val="28"/>
        </w:rPr>
        <w:t>有关部门和单位应注意做好森林等防火工作，街道、社区、村庄和家庭应加强防火意识，适时采取有效措施，消除火灾隐患。</w:t>
      </w:r>
    </w:p>
    <w:p w:rsidR="000C664A" w:rsidRDefault="000C664A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</w:p>
    <w:p w:rsidR="000C664A" w:rsidRPr="004F1981" w:rsidRDefault="000C664A">
      <w:pPr>
        <w:adjustRightInd w:val="0"/>
        <w:snapToGrid w:val="0"/>
        <w:spacing w:line="520" w:lineRule="atLeas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p w:rsidR="000C664A" w:rsidRDefault="004F1981">
      <w:pPr>
        <w:adjustRightInd w:val="0"/>
        <w:snapToGrid w:val="0"/>
        <w:spacing w:line="520" w:lineRule="atLeast"/>
        <w:ind w:rightChars="200" w:right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平顶山市气象台</w:t>
      </w:r>
    </w:p>
    <w:p w:rsidR="000C664A" w:rsidRDefault="004F1981">
      <w:pPr>
        <w:adjustRightInd w:val="0"/>
        <w:snapToGrid w:val="0"/>
        <w:spacing w:line="520" w:lineRule="atLeas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16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50</w:t>
      </w:r>
      <w:r>
        <w:rPr>
          <w:rFonts w:ascii="宋体" w:hAnsi="宋体" w:hint="eastAsia"/>
          <w:sz w:val="28"/>
          <w:szCs w:val="28"/>
        </w:rPr>
        <w:t>分</w:t>
      </w:r>
    </w:p>
    <w:sectPr w:rsidR="000C664A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981">
      <w:r>
        <w:separator/>
      </w:r>
    </w:p>
  </w:endnote>
  <w:endnote w:type="continuationSeparator" w:id="0">
    <w:p w:rsidR="00000000" w:rsidRDefault="004F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981">
      <w:r>
        <w:separator/>
      </w:r>
    </w:p>
  </w:footnote>
  <w:footnote w:type="continuationSeparator" w:id="0">
    <w:p w:rsidR="00000000" w:rsidRDefault="004F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4A" w:rsidRDefault="000C664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4A"/>
    <w:rsid w:val="000C664A"/>
    <w:rsid w:val="004F1981"/>
    <w:rsid w:val="33A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uiPriority w:val="99"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uiPriority w:val="99"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书 洋</dc:creator>
  <cp:keywords/>
  <dc:description/>
  <cp:lastModifiedBy>书 洋</cp:lastModifiedBy>
  <cp:revision>12</cp:revision>
  <dcterms:created xsi:type="dcterms:W3CDTF">2021-10-21T06:20:00Z</dcterms:created>
  <dcterms:modified xsi:type="dcterms:W3CDTF">2021-10-26T03:13:00Z</dcterms:modified>
</cp:coreProperties>
</file>

<file path=customXml/itemProps1.xml><?xml version="1.0" encoding="utf-8"?>
<ds:datastoreItem xmlns:ds="http://schemas.openxmlformats.org/officeDocument/2006/customXml" ds:itemID="{8760BBC3-EEFA-45A1-8872-C9FAA70DC7E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6B87A4A-98D9-4A17-81E8-6A663FD209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书 洋</dc:creator>
  <cp:lastModifiedBy>USER</cp:lastModifiedBy>
  <cp:revision>13</cp:revision>
  <dcterms:created xsi:type="dcterms:W3CDTF">2021-10-21T06:20:00Z</dcterms:created>
  <dcterms:modified xsi:type="dcterms:W3CDTF">2022-11-11T08:58:00Z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1506BCC552104ABA9196B8CA5561B530</vt:lpwstr>
  </property>
</Properties>
</file>