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湛河区</w:t>
      </w:r>
      <w:r>
        <w:rPr>
          <w:rFonts w:hint="eastAsia" w:ascii="方正小标宋_GBK" w:hAnsi="方正小标宋_GBK" w:eastAsia="方正小标宋_GBK" w:cs="方正小标宋_GBK"/>
          <w:sz w:val="44"/>
          <w:szCs w:val="44"/>
        </w:rPr>
        <w:t>安全生产委员会</w:t>
      </w:r>
    </w:p>
    <w:p>
      <w:pPr>
        <w:spacing w:line="6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sz w:val="44"/>
          <w:szCs w:val="44"/>
          <w:lang w:eastAsia="zh-CN"/>
        </w:rPr>
        <w:t>湛河区</w:t>
      </w: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eastAsia="zh-CN"/>
        </w:rPr>
        <w:t>查违章除隐患保平安</w:t>
      </w:r>
      <w:r>
        <w:rPr>
          <w:rFonts w:hint="eastAsia" w:ascii="方正小标宋_GBK" w:hAnsi="方正小标宋_GBK" w:eastAsia="方正小标宋_GBK" w:cs="方正小标宋_GBK"/>
          <w:sz w:val="44"/>
          <w:szCs w:val="44"/>
        </w:rPr>
        <w:t>”</w:t>
      </w:r>
    </w:p>
    <w:p>
      <w:pPr>
        <w:spacing w:line="6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专项</w:t>
      </w:r>
      <w:r>
        <w:rPr>
          <w:rFonts w:hint="eastAsia" w:ascii="方正小标宋_GBK" w:hAnsi="方正小标宋_GBK" w:eastAsia="方正小标宋_GBK" w:cs="方正小标宋_GBK"/>
          <w:sz w:val="44"/>
          <w:szCs w:val="44"/>
        </w:rPr>
        <w:t>行动方案》的通知</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sz w:val="32"/>
          <w:szCs w:val="32"/>
        </w:rPr>
      </w:pPr>
      <w:r>
        <w:rPr>
          <w:rFonts w:hint="eastAsia" w:ascii="仿宋_GB2312" w:hAnsi="仿宋_GB2312" w:eastAsia="仿宋_GB2312" w:cs="仿宋_GB2312"/>
          <w:sz w:val="32"/>
          <w:szCs w:val="32"/>
          <w:lang w:eastAsia="zh-CN"/>
        </w:rPr>
        <w:t>平湛安</w:t>
      </w:r>
      <w:r>
        <w:rPr>
          <w:rFonts w:hint="eastAsia" w:ascii="仿宋_GB2312" w:hAnsi="仿宋_GB2312" w:eastAsia="仿宋_GB2312" w:cs="仿宋_GB2312"/>
          <w:bCs/>
          <w:kern w:val="0"/>
          <w:sz w:val="32"/>
          <w:szCs w:val="44"/>
        </w:rPr>
        <w:t>〔20</w:t>
      </w:r>
      <w:r>
        <w:rPr>
          <w:rFonts w:hint="eastAsia" w:ascii="仿宋_GB2312" w:hAnsi="仿宋_GB2312" w:eastAsia="仿宋_GB2312" w:cs="仿宋_GB2312"/>
          <w:bCs/>
          <w:kern w:val="0"/>
          <w:sz w:val="32"/>
          <w:szCs w:val="44"/>
          <w:lang w:val="en-US" w:eastAsia="zh-CN"/>
        </w:rPr>
        <w:t>22</w:t>
      </w:r>
      <w:r>
        <w:rPr>
          <w:rFonts w:hint="eastAsia" w:ascii="仿宋_GB2312" w:hAnsi="仿宋_GB2312" w:eastAsia="仿宋_GB2312" w:cs="仿宋_GB2312"/>
          <w:bCs/>
          <w:kern w:val="0"/>
          <w:sz w:val="32"/>
          <w:szCs w:val="44"/>
        </w:rPr>
        <w:t>〕</w:t>
      </w:r>
      <w:r>
        <w:rPr>
          <w:rFonts w:hint="eastAsia" w:ascii="仿宋_GB2312" w:hAnsi="仿宋_GB2312" w:eastAsia="仿宋_GB2312" w:cs="仿宋_GB2312"/>
          <w:bCs/>
          <w:kern w:val="0"/>
          <w:sz w:val="32"/>
          <w:szCs w:val="44"/>
          <w:lang w:val="en-US" w:eastAsia="zh-CN"/>
        </w:rPr>
        <w:t>18号</w:t>
      </w:r>
    </w:p>
    <w:p>
      <w:pPr>
        <w:spacing w:line="620" w:lineRule="exact"/>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hAnsi="仿宋" w:eastAsia="仿宋"/>
          <w:sz w:val="32"/>
          <w:szCs w:val="32"/>
        </w:rPr>
      </w:pPr>
      <w:r>
        <w:rPr>
          <w:rFonts w:hint="eastAsia" w:ascii="仿宋" w:hAnsi="仿宋" w:eastAsia="仿宋"/>
          <w:sz w:val="32"/>
          <w:szCs w:val="32"/>
          <w:lang w:eastAsia="zh-CN"/>
        </w:rPr>
        <w:t>曹镇乡</w:t>
      </w:r>
      <w:r>
        <w:rPr>
          <w:rFonts w:hint="eastAsia" w:ascii="仿宋" w:hAnsi="仿宋" w:eastAsia="仿宋"/>
          <w:sz w:val="32"/>
          <w:szCs w:val="32"/>
        </w:rPr>
        <w:t>人民政府，</w:t>
      </w:r>
      <w:r>
        <w:rPr>
          <w:rFonts w:hint="eastAsia" w:ascii="仿宋" w:hAnsi="仿宋" w:eastAsia="仿宋"/>
          <w:sz w:val="32"/>
          <w:szCs w:val="32"/>
          <w:lang w:eastAsia="zh-CN"/>
        </w:rPr>
        <w:t>各街道办事处</w:t>
      </w:r>
      <w:r>
        <w:rPr>
          <w:rFonts w:hint="eastAsia" w:ascii="仿宋" w:hAnsi="仿宋" w:eastAsia="仿宋"/>
          <w:sz w:val="32"/>
          <w:szCs w:val="32"/>
        </w:rPr>
        <w:t>，</w:t>
      </w:r>
      <w:r>
        <w:rPr>
          <w:rFonts w:hint="eastAsia" w:ascii="仿宋" w:hAnsi="仿宋" w:eastAsia="仿宋"/>
          <w:sz w:val="32"/>
          <w:szCs w:val="32"/>
          <w:lang w:eastAsia="zh-CN"/>
        </w:rPr>
        <w:t>区</w:t>
      </w:r>
      <w:r>
        <w:rPr>
          <w:rFonts w:hint="eastAsia" w:ascii="仿宋" w:hAnsi="仿宋" w:eastAsia="仿宋"/>
          <w:sz w:val="32"/>
          <w:szCs w:val="32"/>
        </w:rPr>
        <w:t>安委会</w:t>
      </w:r>
      <w:r>
        <w:rPr>
          <w:rFonts w:hint="eastAsia" w:ascii="仿宋" w:hAnsi="仿宋" w:eastAsia="仿宋"/>
          <w:sz w:val="32"/>
          <w:szCs w:val="32"/>
          <w:lang w:val="en-US" w:eastAsia="zh-CN"/>
        </w:rPr>
        <w:t>有</w:t>
      </w:r>
      <w:r>
        <w:rPr>
          <w:rFonts w:hint="eastAsia" w:ascii="仿宋" w:hAnsi="仿宋" w:eastAsia="仿宋"/>
          <w:sz w:val="32"/>
          <w:szCs w:val="32"/>
          <w:lang w:eastAsia="zh-CN"/>
        </w:rPr>
        <w:t>关</w:t>
      </w:r>
      <w:r>
        <w:rPr>
          <w:rFonts w:hint="eastAsia" w:ascii="仿宋" w:hAnsi="仿宋" w:eastAsia="仿宋"/>
          <w:sz w:val="32"/>
          <w:szCs w:val="32"/>
        </w:rPr>
        <w:t>成员单位：</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 w:hAnsi="仿宋" w:eastAsia="仿宋"/>
          <w:sz w:val="32"/>
          <w:szCs w:val="32"/>
        </w:rPr>
      </w:pPr>
      <w:r>
        <w:rPr>
          <w:rFonts w:hint="eastAsia" w:ascii="仿宋" w:hAnsi="仿宋" w:eastAsia="仿宋"/>
          <w:sz w:val="32"/>
          <w:szCs w:val="32"/>
        </w:rPr>
        <w:t>现将《</w:t>
      </w:r>
      <w:r>
        <w:rPr>
          <w:rFonts w:hint="eastAsia" w:ascii="仿宋" w:hAnsi="仿宋" w:eastAsia="仿宋"/>
          <w:sz w:val="32"/>
          <w:szCs w:val="32"/>
          <w:lang w:eastAsia="zh-CN"/>
        </w:rPr>
        <w:t>湛河区</w:t>
      </w:r>
      <w:r>
        <w:rPr>
          <w:rFonts w:hint="eastAsia" w:ascii="仿宋" w:hAnsi="仿宋" w:eastAsia="仿宋"/>
          <w:sz w:val="32"/>
          <w:szCs w:val="32"/>
        </w:rPr>
        <w:t>“查违章除隐患保平安”专项行动方案》印发给你们，请结合实际，认真抓好贯彻落实。</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 w:hAnsi="仿宋" w:eastAsia="仿宋"/>
          <w:sz w:val="32"/>
          <w:szCs w:val="32"/>
          <w:lang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1：</w:t>
      </w:r>
      <w:r>
        <w:rPr>
          <w:rFonts w:hint="eastAsia" w:ascii="仿宋" w:hAnsi="仿宋" w:eastAsia="仿宋"/>
          <w:sz w:val="32"/>
          <w:szCs w:val="32"/>
          <w:lang w:eastAsia="zh-CN"/>
        </w:rPr>
        <w:t>湛河区</w:t>
      </w:r>
      <w:r>
        <w:rPr>
          <w:rFonts w:hint="eastAsia" w:ascii="仿宋" w:hAnsi="仿宋" w:eastAsia="仿宋"/>
          <w:sz w:val="32"/>
          <w:szCs w:val="32"/>
        </w:rPr>
        <w:t>“查违章除隐患保平安”专项行动方案</w:t>
      </w:r>
    </w:p>
    <w:p>
      <w:pPr>
        <w:keepNext w:val="0"/>
        <w:keepLines w:val="0"/>
        <w:pageBreakBefore w:val="0"/>
        <w:widowControl w:val="0"/>
        <w:tabs>
          <w:tab w:val="left" w:pos="7513"/>
        </w:tabs>
        <w:kinsoku/>
        <w:wordWrap/>
        <w:overflowPunct/>
        <w:topLinePunct w:val="0"/>
        <w:autoSpaceDE/>
        <w:autoSpaceDN/>
        <w:bidi w:val="0"/>
        <w:adjustRightInd/>
        <w:snapToGrid/>
        <w:spacing w:line="560" w:lineRule="exact"/>
        <w:ind w:firstLine="630"/>
        <w:textAlignment w:val="auto"/>
        <w:rPr>
          <w:rFonts w:hint="eastAsia" w:ascii="仿宋" w:hAnsi="仿宋" w:eastAsia="仿宋"/>
          <w:sz w:val="32"/>
          <w:szCs w:val="32"/>
        </w:rPr>
      </w:pPr>
      <w:r>
        <w:rPr>
          <w:rFonts w:hint="eastAsia" w:ascii="仿宋" w:hAnsi="仿宋" w:eastAsia="仿宋"/>
          <w:sz w:val="32"/>
          <w:szCs w:val="32"/>
          <w:lang w:eastAsia="zh-CN"/>
        </w:rPr>
        <w:t>附件</w:t>
      </w:r>
      <w:r>
        <w:rPr>
          <w:rFonts w:hint="eastAsia" w:ascii="仿宋" w:hAnsi="仿宋" w:eastAsia="仿宋"/>
          <w:sz w:val="32"/>
          <w:szCs w:val="32"/>
          <w:lang w:val="en-US" w:eastAsia="zh-CN"/>
        </w:rPr>
        <w:t>2：</w:t>
      </w:r>
      <w:r>
        <w:rPr>
          <w:rFonts w:hint="eastAsia" w:ascii="仿宋" w:hAnsi="仿宋" w:eastAsia="仿宋"/>
          <w:sz w:val="32"/>
          <w:szCs w:val="32"/>
          <w:lang w:eastAsia="zh-CN"/>
        </w:rPr>
        <w:t>湛河区</w:t>
      </w:r>
      <w:r>
        <w:rPr>
          <w:rFonts w:hint="eastAsia" w:ascii="仿宋" w:hAnsi="仿宋" w:eastAsia="仿宋"/>
          <w:sz w:val="32"/>
          <w:szCs w:val="32"/>
        </w:rPr>
        <w:t>“查违章除隐患保平安”专项行动</w:t>
      </w:r>
      <w:r>
        <w:rPr>
          <w:rFonts w:hint="eastAsia" w:ascii="仿宋" w:hAnsi="仿宋" w:eastAsia="仿宋"/>
          <w:sz w:val="32"/>
          <w:szCs w:val="32"/>
          <w:lang w:eastAsia="zh-CN"/>
        </w:rPr>
        <w:t>领导小组名单</w:t>
      </w:r>
      <w:r>
        <w:rPr>
          <w:rFonts w:hint="eastAsia" w:ascii="仿宋" w:hAnsi="仿宋" w:eastAsia="仿宋"/>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tabs>
          <w:tab w:val="left" w:pos="7513"/>
        </w:tabs>
        <w:kinsoku/>
        <w:wordWrap/>
        <w:overflowPunct/>
        <w:topLinePunct w:val="0"/>
        <w:autoSpaceDE/>
        <w:autoSpaceDN/>
        <w:bidi w:val="0"/>
        <w:adjustRightInd/>
        <w:snapToGrid/>
        <w:spacing w:line="560" w:lineRule="exact"/>
        <w:ind w:firstLine="630"/>
        <w:textAlignment w:val="auto"/>
        <w:rPr>
          <w:rFonts w:hint="eastAsia" w:ascii="黑体" w:hAnsi="黑体" w:eastAsia="黑体"/>
          <w:sz w:val="44"/>
          <w:szCs w:val="44"/>
        </w:rPr>
      </w:pPr>
      <w:r>
        <w:rPr>
          <w:rFonts w:hint="eastAsia" w:ascii="仿宋" w:hAnsi="仿宋" w:eastAsia="仿宋"/>
          <w:sz w:val="32"/>
          <w:szCs w:val="32"/>
          <w:lang w:val="en-US" w:eastAsia="zh-CN"/>
        </w:rPr>
        <w:t xml:space="preserve">                             </w:t>
      </w:r>
      <w:r>
        <w:rPr>
          <w:rFonts w:hint="eastAsia" w:ascii="仿宋" w:hAnsi="仿宋" w:eastAsia="仿宋"/>
          <w:sz w:val="32"/>
          <w:szCs w:val="32"/>
        </w:rPr>
        <w:t xml:space="preserve"> 20</w:t>
      </w:r>
      <w:r>
        <w:rPr>
          <w:rFonts w:hint="eastAsia" w:ascii="仿宋" w:hAnsi="仿宋" w:eastAsia="仿宋"/>
          <w:sz w:val="32"/>
          <w:szCs w:val="32"/>
          <w:lang w:val="en-US" w:eastAsia="zh-CN"/>
        </w:rPr>
        <w:t>22</w:t>
      </w:r>
      <w:r>
        <w:rPr>
          <w:rFonts w:hint="eastAsia" w:ascii="仿宋" w:hAnsi="仿宋" w:eastAsia="仿宋"/>
          <w:sz w:val="32"/>
          <w:szCs w:val="32"/>
        </w:rPr>
        <w:t>年</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val="en-US" w:eastAsia="zh-CN"/>
        </w:rPr>
        <w:t>9</w:t>
      </w:r>
      <w:r>
        <w:rPr>
          <w:rFonts w:hint="eastAsia" w:ascii="仿宋" w:hAnsi="仿宋" w:eastAsia="仿宋"/>
          <w:sz w:val="32"/>
          <w:szCs w:val="32"/>
        </w:rPr>
        <w:t>日</w:t>
      </w:r>
    </w:p>
    <w:p>
      <w:pPr>
        <w:spacing w:line="580" w:lineRule="exact"/>
        <w:jc w:val="both"/>
        <w:rPr>
          <w:rFonts w:hint="eastAsia" w:ascii="仿宋" w:hAnsi="仿宋" w:eastAsia="仿宋"/>
          <w:sz w:val="32"/>
          <w:szCs w:val="32"/>
          <w:lang w:eastAsia="zh-CN"/>
        </w:rPr>
      </w:pPr>
    </w:p>
    <w:p>
      <w:pPr>
        <w:spacing w:line="580" w:lineRule="exact"/>
        <w:jc w:val="both"/>
        <w:rPr>
          <w:rFonts w:hint="eastAsia" w:ascii="仿宋" w:hAnsi="仿宋" w:eastAsia="仿宋"/>
          <w:sz w:val="32"/>
          <w:szCs w:val="32"/>
          <w:lang w:eastAsia="zh-CN"/>
        </w:rPr>
      </w:pPr>
    </w:p>
    <w:p>
      <w:pPr>
        <w:spacing w:line="580" w:lineRule="exact"/>
        <w:jc w:val="both"/>
        <w:rPr>
          <w:rFonts w:hint="eastAsia" w:ascii="仿宋" w:hAnsi="仿宋" w:eastAsia="仿宋"/>
          <w:sz w:val="32"/>
          <w:szCs w:val="32"/>
          <w:lang w:eastAsia="zh-CN"/>
        </w:rPr>
      </w:pPr>
    </w:p>
    <w:p>
      <w:pPr>
        <w:spacing w:line="580" w:lineRule="exact"/>
        <w:jc w:val="both"/>
        <w:rPr>
          <w:rFonts w:hint="eastAsia" w:ascii="仿宋" w:hAnsi="仿宋" w:eastAsia="仿宋"/>
          <w:sz w:val="32"/>
          <w:szCs w:val="32"/>
          <w:lang w:eastAsia="zh-CN"/>
        </w:rPr>
      </w:pPr>
    </w:p>
    <w:p>
      <w:pPr>
        <w:spacing w:line="580" w:lineRule="exact"/>
        <w:jc w:val="both"/>
        <w:rPr>
          <w:rFonts w:hint="eastAsia" w:ascii="仿宋" w:hAnsi="仿宋" w:eastAsia="仿宋"/>
          <w:sz w:val="32"/>
          <w:szCs w:val="32"/>
          <w:lang w:eastAsia="zh-CN"/>
        </w:rPr>
      </w:pPr>
    </w:p>
    <w:p>
      <w:pPr>
        <w:spacing w:line="580" w:lineRule="exact"/>
        <w:jc w:val="both"/>
        <w:rPr>
          <w:rFonts w:hint="eastAsia" w:ascii="仿宋" w:hAnsi="仿宋" w:eastAsia="仿宋"/>
          <w:sz w:val="32"/>
          <w:szCs w:val="32"/>
          <w:lang w:eastAsia="zh-CN"/>
        </w:rPr>
      </w:pPr>
    </w:p>
    <w:p>
      <w:pPr>
        <w:spacing w:line="580" w:lineRule="exact"/>
        <w:jc w:val="both"/>
        <w:rPr>
          <w:rFonts w:hint="eastAsia" w:ascii="仿宋" w:hAnsi="仿宋" w:eastAsia="仿宋"/>
          <w:sz w:val="32"/>
          <w:szCs w:val="32"/>
          <w:lang w:eastAsia="zh-CN"/>
        </w:rPr>
      </w:pPr>
    </w:p>
    <w:p>
      <w:pPr>
        <w:spacing w:line="580" w:lineRule="exact"/>
        <w:jc w:val="both"/>
        <w:rPr>
          <w:rFonts w:hint="eastAsia" w:ascii="仿宋" w:hAnsi="仿宋" w:eastAsia="仿宋"/>
          <w:sz w:val="32"/>
          <w:szCs w:val="32"/>
          <w:lang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1</w:t>
      </w:r>
    </w:p>
    <w:p>
      <w:pPr>
        <w:spacing w:line="560" w:lineRule="exact"/>
        <w:jc w:val="both"/>
        <w:rPr>
          <w:rFonts w:hint="eastAsia" w:ascii="黑体" w:hAnsi="黑体" w:eastAsia="黑体"/>
          <w:sz w:val="44"/>
          <w:szCs w:val="44"/>
          <w:lang w:eastAsia="zh-CN"/>
        </w:rPr>
      </w:pPr>
    </w:p>
    <w:p>
      <w:pPr>
        <w:spacing w:line="560" w:lineRule="exact"/>
        <w:jc w:val="center"/>
        <w:rPr>
          <w:rFonts w:hint="eastAsia" w:ascii="黑体" w:hAnsi="黑体" w:eastAsia="黑体"/>
          <w:sz w:val="44"/>
          <w:szCs w:val="44"/>
        </w:rPr>
      </w:pPr>
      <w:r>
        <w:rPr>
          <w:rFonts w:hint="eastAsia" w:ascii="黑体" w:hAnsi="黑体" w:eastAsia="黑体"/>
          <w:sz w:val="44"/>
          <w:szCs w:val="44"/>
          <w:lang w:eastAsia="zh-CN"/>
        </w:rPr>
        <w:t>湛河区</w:t>
      </w:r>
      <w:r>
        <w:rPr>
          <w:rFonts w:hint="eastAsia" w:ascii="黑体" w:hAnsi="黑体" w:eastAsia="黑体"/>
          <w:sz w:val="44"/>
          <w:szCs w:val="44"/>
        </w:rPr>
        <w:t>“查违章除隐患保平安”</w:t>
      </w:r>
    </w:p>
    <w:p>
      <w:pPr>
        <w:spacing w:line="560" w:lineRule="exact"/>
        <w:jc w:val="center"/>
        <w:rPr>
          <w:rFonts w:ascii="黑体" w:hAnsi="黑体" w:eastAsia="黑体"/>
          <w:sz w:val="44"/>
          <w:szCs w:val="44"/>
        </w:rPr>
      </w:pPr>
      <w:r>
        <w:rPr>
          <w:rFonts w:hint="eastAsia" w:ascii="黑体" w:hAnsi="黑体" w:eastAsia="黑体"/>
          <w:sz w:val="44"/>
          <w:szCs w:val="44"/>
        </w:rPr>
        <w:t>专项行动方案</w:t>
      </w:r>
    </w:p>
    <w:p>
      <w:pPr>
        <w:spacing w:line="560" w:lineRule="exact"/>
        <w:jc w:val="center"/>
        <w:rPr>
          <w:rFonts w:ascii="仿宋" w:hAnsi="仿宋" w:eastAsia="仿宋"/>
          <w:sz w:val="32"/>
          <w:szCs w:val="32"/>
        </w:rPr>
      </w:pP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为</w:t>
      </w:r>
      <w:r>
        <w:rPr>
          <w:rFonts w:hint="eastAsia" w:ascii="仿宋" w:hAnsi="仿宋" w:eastAsia="仿宋"/>
          <w:sz w:val="32"/>
          <w:szCs w:val="32"/>
          <w:lang w:eastAsia="zh-CN"/>
        </w:rPr>
        <w:t>迎接</w:t>
      </w:r>
      <w:r>
        <w:rPr>
          <w:rFonts w:hint="eastAsia" w:ascii="仿宋" w:hAnsi="仿宋" w:eastAsia="仿宋" w:cs="仿宋"/>
          <w:sz w:val="32"/>
          <w:szCs w:val="32"/>
          <w:lang w:val="en-US" w:eastAsia="zh-CN"/>
        </w:rPr>
        <w:t>党的二十大这一彪炳史册的重要盛会胜利召开</w:t>
      </w:r>
      <w:r>
        <w:rPr>
          <w:rFonts w:hint="eastAsia" w:ascii="仿宋" w:hAnsi="仿宋" w:eastAsia="仿宋"/>
          <w:sz w:val="32"/>
          <w:szCs w:val="32"/>
          <w:lang w:eastAsia="zh-CN"/>
        </w:rPr>
        <w:t>，</w:t>
      </w:r>
      <w:r>
        <w:rPr>
          <w:rFonts w:hint="eastAsia" w:ascii="仿宋" w:hAnsi="仿宋" w:eastAsia="仿宋"/>
          <w:sz w:val="32"/>
          <w:szCs w:val="32"/>
        </w:rPr>
        <w:t>深入贯彻落实党中央、国务院领导同志和省委、省政府主要领导同志批示指示精神，全面贯彻落实</w:t>
      </w:r>
      <w:r>
        <w:rPr>
          <w:rFonts w:hint="eastAsia" w:ascii="仿宋" w:hAnsi="仿宋" w:eastAsia="仿宋"/>
          <w:sz w:val="32"/>
          <w:szCs w:val="32"/>
          <w:lang w:eastAsia="zh-CN"/>
        </w:rPr>
        <w:t>各级</w:t>
      </w:r>
      <w:r>
        <w:rPr>
          <w:rFonts w:hint="eastAsia" w:ascii="仿宋" w:hAnsi="仿宋" w:eastAsia="仿宋"/>
          <w:sz w:val="32"/>
          <w:szCs w:val="32"/>
        </w:rPr>
        <w:t>党委政府关于安全生产决策部署，深刻汲取近期安全生产事故教训，切实加强全</w:t>
      </w:r>
      <w:r>
        <w:rPr>
          <w:rFonts w:hint="eastAsia" w:ascii="仿宋" w:hAnsi="仿宋" w:eastAsia="仿宋"/>
          <w:sz w:val="32"/>
          <w:szCs w:val="32"/>
          <w:lang w:eastAsia="zh-CN"/>
        </w:rPr>
        <w:t>区</w:t>
      </w:r>
      <w:r>
        <w:rPr>
          <w:rFonts w:hint="eastAsia" w:ascii="仿宋" w:hAnsi="仿宋" w:eastAsia="仿宋"/>
          <w:sz w:val="32"/>
          <w:szCs w:val="32"/>
        </w:rPr>
        <w:t>安全生产工作，</w:t>
      </w:r>
      <w:r>
        <w:rPr>
          <w:rFonts w:hint="eastAsia" w:ascii="仿宋" w:hAnsi="仿宋" w:eastAsia="仿宋"/>
          <w:sz w:val="32"/>
          <w:szCs w:val="32"/>
          <w:lang w:eastAsia="zh-CN"/>
        </w:rPr>
        <w:t>区安委会研究决定</w:t>
      </w:r>
      <w:r>
        <w:rPr>
          <w:rFonts w:hint="eastAsia" w:ascii="仿宋" w:hAnsi="仿宋" w:eastAsia="仿宋"/>
          <w:sz w:val="32"/>
          <w:szCs w:val="32"/>
        </w:rPr>
        <w:t>，从即日起至</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31</w:t>
      </w:r>
      <w:r>
        <w:rPr>
          <w:rFonts w:hint="eastAsia" w:ascii="仿宋" w:hAnsi="仿宋" w:eastAsia="仿宋"/>
          <w:sz w:val="32"/>
          <w:szCs w:val="32"/>
        </w:rPr>
        <w:t>日，在全</w:t>
      </w:r>
      <w:r>
        <w:rPr>
          <w:rFonts w:hint="eastAsia" w:ascii="仿宋" w:hAnsi="仿宋" w:eastAsia="仿宋"/>
          <w:sz w:val="32"/>
          <w:szCs w:val="32"/>
          <w:lang w:eastAsia="zh-CN"/>
        </w:rPr>
        <w:t>区</w:t>
      </w:r>
      <w:r>
        <w:rPr>
          <w:rFonts w:hint="eastAsia" w:ascii="仿宋" w:hAnsi="仿宋" w:eastAsia="仿宋"/>
          <w:sz w:val="32"/>
          <w:szCs w:val="32"/>
        </w:rPr>
        <w:t>范围内开展“查违章除隐患保平安”专项行动（以下简称“</w:t>
      </w:r>
      <w:r>
        <w:rPr>
          <w:rFonts w:hint="eastAsia" w:ascii="仿宋" w:hAnsi="仿宋" w:eastAsia="仿宋"/>
          <w:sz w:val="32"/>
          <w:szCs w:val="32"/>
          <w:lang w:eastAsia="zh-CN"/>
        </w:rPr>
        <w:t>专项</w:t>
      </w:r>
      <w:r>
        <w:rPr>
          <w:rFonts w:hint="eastAsia" w:ascii="仿宋" w:hAnsi="仿宋" w:eastAsia="仿宋"/>
          <w:sz w:val="32"/>
          <w:szCs w:val="32"/>
        </w:rPr>
        <w:t>行动”）。具体安排如下：</w:t>
      </w:r>
    </w:p>
    <w:p>
      <w:pPr>
        <w:pStyle w:val="6"/>
        <w:spacing w:before="0" w:beforeLines="0" w:beforeAutospacing="0" w:after="0" w:afterLines="0" w:afterAutospacing="0" w:line="560" w:lineRule="exact"/>
        <w:ind w:firstLine="640" w:firstLineChars="200"/>
        <w:jc w:val="both"/>
        <w:rPr>
          <w:rFonts w:ascii="黑体" w:hAnsi="黑体" w:eastAsia="黑体" w:cs="华文仿宋"/>
          <w:b/>
          <w:sz w:val="32"/>
          <w:szCs w:val="32"/>
        </w:rPr>
      </w:pPr>
      <w:r>
        <w:rPr>
          <w:rStyle w:val="9"/>
          <w:rFonts w:hint="eastAsia" w:ascii="黑体" w:hAnsi="黑体" w:eastAsia="黑体" w:cs="华文仿宋"/>
          <w:b w:val="0"/>
          <w:sz w:val="32"/>
          <w:szCs w:val="32"/>
        </w:rPr>
        <w:t>一、指导思想和工作目标</w:t>
      </w:r>
      <w:r>
        <w:rPr>
          <w:rFonts w:hint="eastAsia" w:ascii="黑体" w:hAnsi="黑体" w:eastAsia="黑体" w:cs="华文仿宋"/>
          <w:b/>
          <w:sz w:val="32"/>
          <w:szCs w:val="32"/>
        </w:rPr>
        <w:t xml:space="preserve"> </w:t>
      </w:r>
    </w:p>
    <w:p>
      <w:pPr>
        <w:pStyle w:val="6"/>
        <w:spacing w:before="0" w:beforeLines="0" w:beforeAutospacing="0" w:after="0" w:afterLines="0" w:afterAutospacing="0" w:line="560" w:lineRule="exact"/>
        <w:ind w:firstLine="640" w:firstLineChars="200"/>
        <w:jc w:val="both"/>
        <w:rPr>
          <w:rFonts w:hint="eastAsia" w:ascii="仿宋" w:hAnsi="仿宋" w:eastAsia="仿宋" w:cs="华文仿宋"/>
          <w:sz w:val="32"/>
          <w:szCs w:val="32"/>
        </w:rPr>
      </w:pPr>
      <w:r>
        <w:rPr>
          <w:rFonts w:hint="eastAsia" w:ascii="仿宋" w:hAnsi="仿宋" w:eastAsia="仿宋" w:cs="华文仿宋"/>
          <w:sz w:val="32"/>
          <w:szCs w:val="32"/>
        </w:rPr>
        <w:t>认真贯彻</w:t>
      </w:r>
      <w:r>
        <w:rPr>
          <w:rFonts w:hint="eastAsia" w:ascii="仿宋" w:hAnsi="仿宋" w:eastAsia="仿宋" w:cs="华文仿宋"/>
          <w:sz w:val="32"/>
          <w:szCs w:val="32"/>
          <w:lang w:eastAsia="zh-CN"/>
        </w:rPr>
        <w:t>落实</w:t>
      </w:r>
      <w:r>
        <w:rPr>
          <w:rFonts w:hint="eastAsia" w:ascii="仿宋" w:hAnsi="仿宋" w:eastAsia="仿宋" w:cs="华文仿宋"/>
          <w:sz w:val="32"/>
          <w:szCs w:val="32"/>
        </w:rPr>
        <w:t>习近平总书记关于安全生产的重要论述，牢固树立安全发展理念，强化“隐患就是事故”和“安全生产没有淡季”意识，推动安全生产党政领导责任、部门监管责任和企业主体责任全面落实。坚持问题导向，突出重点领域，通过严密的安全监管、严格的执法检查、严厉的安全处罚，切实推动风险自识、隐患自治、平安自保，集中精力、人力、物力</w:t>
      </w:r>
      <w:r>
        <w:rPr>
          <w:rFonts w:hint="eastAsia" w:ascii="仿宋" w:hAnsi="仿宋" w:eastAsia="仿宋" w:cs="华文仿宋"/>
          <w:sz w:val="32"/>
          <w:szCs w:val="32"/>
          <w:lang w:eastAsia="zh-CN"/>
        </w:rPr>
        <w:t>，</w:t>
      </w:r>
      <w:r>
        <w:rPr>
          <w:rFonts w:hint="eastAsia" w:ascii="仿宋" w:hAnsi="仿宋" w:eastAsia="仿宋" w:cs="华文仿宋"/>
          <w:sz w:val="32"/>
          <w:szCs w:val="32"/>
        </w:rPr>
        <w:t>横向到边、纵向到底，不漏一村一企，覆盖所有行业领域，对各类事故隐患“零容忍”，对存在事故隐患不整改的行为“大抄底”，对各类非法违法生产经营建设行为“严执法”，</w:t>
      </w:r>
      <w:r>
        <w:rPr>
          <w:rFonts w:hint="eastAsia" w:ascii="仿宋" w:hAnsi="仿宋" w:eastAsia="仿宋" w:cs="华文仿宋"/>
          <w:sz w:val="32"/>
          <w:szCs w:val="32"/>
          <w:lang w:eastAsia="zh-CN"/>
        </w:rPr>
        <w:t>坚决杜绝</w:t>
      </w:r>
      <w:r>
        <w:rPr>
          <w:rFonts w:hint="eastAsia" w:ascii="仿宋" w:hAnsi="仿宋" w:eastAsia="仿宋" w:cs="华文仿宋"/>
          <w:sz w:val="32"/>
          <w:szCs w:val="32"/>
        </w:rPr>
        <w:t>各类生产安全事故，确保</w:t>
      </w:r>
      <w:r>
        <w:rPr>
          <w:rFonts w:hint="eastAsia" w:ascii="仿宋" w:hAnsi="仿宋" w:eastAsia="仿宋" w:cs="华文仿宋"/>
          <w:sz w:val="32"/>
          <w:szCs w:val="32"/>
          <w:lang w:eastAsia="zh-CN"/>
        </w:rPr>
        <w:t>我区</w:t>
      </w:r>
      <w:r>
        <w:rPr>
          <w:rFonts w:hint="eastAsia" w:ascii="仿宋" w:hAnsi="仿宋" w:eastAsia="仿宋" w:cs="华文仿宋"/>
          <w:sz w:val="32"/>
          <w:szCs w:val="32"/>
        </w:rPr>
        <w:t>安全生产形势</w:t>
      </w:r>
      <w:r>
        <w:rPr>
          <w:rFonts w:hint="eastAsia" w:ascii="仿宋" w:hAnsi="仿宋" w:eastAsia="仿宋" w:cs="华文仿宋"/>
          <w:sz w:val="32"/>
          <w:szCs w:val="32"/>
          <w:lang w:eastAsia="zh-CN"/>
        </w:rPr>
        <w:t>持续</w:t>
      </w:r>
      <w:r>
        <w:rPr>
          <w:rFonts w:hint="eastAsia" w:ascii="仿宋" w:hAnsi="仿宋" w:eastAsia="仿宋" w:cs="华文仿宋"/>
          <w:sz w:val="32"/>
          <w:szCs w:val="32"/>
        </w:rPr>
        <w:t>稳定。</w:t>
      </w:r>
    </w:p>
    <w:p>
      <w:pPr>
        <w:pStyle w:val="6"/>
        <w:spacing w:before="0" w:beforeLines="0" w:beforeAutospacing="0" w:after="0" w:afterLines="0" w:afterAutospacing="0" w:line="560" w:lineRule="exact"/>
        <w:ind w:firstLine="640" w:firstLineChars="200"/>
        <w:jc w:val="both"/>
        <w:rPr>
          <w:rFonts w:hint="eastAsia" w:ascii="黑体" w:hAnsi="黑体" w:eastAsia="黑体" w:cs="黑体"/>
          <w:sz w:val="32"/>
          <w:szCs w:val="32"/>
          <w:lang w:eastAsia="zh-CN"/>
        </w:rPr>
      </w:pPr>
      <w:r>
        <w:rPr>
          <w:rStyle w:val="9"/>
          <w:rFonts w:hint="eastAsia" w:ascii="黑体" w:hAnsi="黑体" w:eastAsia="黑体" w:cs="黑体"/>
          <w:b w:val="0"/>
          <w:sz w:val="32"/>
          <w:szCs w:val="32"/>
        </w:rPr>
        <w:t>二、</w:t>
      </w:r>
      <w:r>
        <w:rPr>
          <w:rFonts w:hint="eastAsia" w:ascii="黑体" w:hAnsi="黑体" w:eastAsia="黑体" w:cs="黑体"/>
          <w:sz w:val="32"/>
          <w:szCs w:val="32"/>
          <w:lang w:eastAsia="zh-CN"/>
        </w:rPr>
        <w:t>组织形式和工作要求</w:t>
      </w:r>
    </w:p>
    <w:p>
      <w:pPr>
        <w:pStyle w:val="6"/>
        <w:spacing w:before="0" w:beforeLines="0" w:beforeAutospacing="0" w:after="0" w:afterLines="0" w:afterAutospacing="0" w:line="560" w:lineRule="exact"/>
        <w:ind w:firstLine="640" w:firstLineChars="200"/>
        <w:jc w:val="both"/>
        <w:rPr>
          <w:rStyle w:val="9"/>
          <w:rFonts w:hint="eastAsia" w:ascii="仿宋" w:hAnsi="仿宋" w:eastAsia="仿宋" w:cs="仿宋"/>
          <w:b w:val="0"/>
          <w:sz w:val="32"/>
          <w:szCs w:val="32"/>
          <w:lang w:eastAsia="zh-CN"/>
        </w:rPr>
      </w:pPr>
      <w:r>
        <w:rPr>
          <w:rStyle w:val="9"/>
          <w:rFonts w:hint="eastAsia" w:ascii="楷体" w:hAnsi="楷体" w:eastAsia="楷体" w:cs="楷体"/>
          <w:b w:val="0"/>
          <w:sz w:val="32"/>
          <w:szCs w:val="32"/>
          <w:lang w:eastAsia="zh-CN"/>
        </w:rPr>
        <w:t>（一）广泛发动，营造氛围，全民参与。</w:t>
      </w:r>
      <w:r>
        <w:rPr>
          <w:rStyle w:val="9"/>
          <w:rFonts w:hint="eastAsia" w:ascii="仿宋" w:hAnsi="仿宋" w:eastAsia="仿宋" w:cs="仿宋"/>
          <w:b w:val="0"/>
          <w:sz w:val="32"/>
          <w:szCs w:val="32"/>
          <w:lang w:eastAsia="zh-CN"/>
        </w:rPr>
        <w:t>各乡办、各有关单位和部门要强化引导，大力宣传，迅速行动，围绕“专项行动”的内容和意义，利用会议、网络、微信、公众号、短信等方式，组织开展多样化宣传推广活动，及时将“专项行动”方案传达到每一个村（社区）、每一个企业、每一个家庭、每一个职工，全面动员、全员参战、全力以赴，加强舆论引导，倡导安全文化，普及安全知识，增强安全意识，提高安全素质，使“专项行动”进一步深入人心，家喻户晓，引导各生产经营单位和广大职工增强做好安全生产工作的主动性和自觉性，全面推进安全生产工作的全民化、社会化。</w:t>
      </w:r>
    </w:p>
    <w:p>
      <w:pPr>
        <w:pStyle w:val="6"/>
        <w:spacing w:before="0" w:beforeLines="0" w:beforeAutospacing="0" w:after="0" w:afterLines="0" w:afterAutospacing="0" w:line="560" w:lineRule="exact"/>
        <w:ind w:firstLine="640" w:firstLineChars="200"/>
        <w:jc w:val="both"/>
        <w:rPr>
          <w:rStyle w:val="9"/>
          <w:rFonts w:hint="eastAsia" w:ascii="仿宋" w:hAnsi="仿宋" w:eastAsia="仿宋" w:cs="仿宋"/>
          <w:b w:val="0"/>
          <w:sz w:val="32"/>
          <w:szCs w:val="32"/>
          <w:lang w:eastAsia="zh-CN"/>
        </w:rPr>
      </w:pPr>
      <w:r>
        <w:rPr>
          <w:rStyle w:val="9"/>
          <w:rFonts w:hint="eastAsia" w:ascii="楷体" w:hAnsi="楷体" w:eastAsia="楷体" w:cs="楷体"/>
          <w:b w:val="0"/>
          <w:sz w:val="32"/>
          <w:szCs w:val="32"/>
          <w:lang w:eastAsia="zh-CN"/>
        </w:rPr>
        <w:t>（二）精心组织，层层部署，全覆盖推进。</w:t>
      </w:r>
      <w:r>
        <w:rPr>
          <w:rStyle w:val="9"/>
          <w:rFonts w:hint="eastAsia" w:ascii="仿宋" w:hAnsi="仿宋" w:eastAsia="仿宋" w:cs="仿宋"/>
          <w:b w:val="0"/>
          <w:sz w:val="32"/>
          <w:szCs w:val="32"/>
          <w:lang w:eastAsia="zh-CN"/>
        </w:rPr>
        <w:t xml:space="preserve">各乡办、各有关单位和部门要成立“专项行动”领导小组，研究制定本辖区、本部门的行动方案，召开专题会议进行安排部署和动员宣传，深入分析研究，细化组织实施，明确工作责任和具体分工，科学部署推动，全面深入开展“专项行动”，在全区形成强大声势、层层传导压力、压实监管责任，确保收到实效。 </w:t>
      </w:r>
    </w:p>
    <w:p>
      <w:pPr>
        <w:pStyle w:val="6"/>
        <w:spacing w:before="0" w:beforeLines="0" w:beforeAutospacing="0" w:after="0" w:afterLines="0" w:afterAutospacing="0" w:line="560" w:lineRule="exact"/>
        <w:ind w:firstLine="640" w:firstLineChars="200"/>
        <w:jc w:val="both"/>
        <w:rPr>
          <w:rFonts w:ascii="黑体" w:hAnsi="黑体" w:eastAsia="黑体" w:cs="华文仿宋"/>
          <w:b/>
          <w:sz w:val="32"/>
          <w:szCs w:val="32"/>
        </w:rPr>
      </w:pPr>
      <w:r>
        <w:rPr>
          <w:rStyle w:val="9"/>
          <w:rFonts w:hint="eastAsia" w:ascii="黑体" w:hAnsi="黑体" w:eastAsia="黑体" w:cs="华文仿宋"/>
          <w:b w:val="0"/>
          <w:sz w:val="32"/>
          <w:szCs w:val="32"/>
          <w:lang w:eastAsia="zh-CN"/>
        </w:rPr>
        <w:t>三、</w:t>
      </w:r>
      <w:r>
        <w:rPr>
          <w:rStyle w:val="9"/>
          <w:rFonts w:hint="eastAsia" w:ascii="黑体" w:hAnsi="黑体" w:eastAsia="黑体" w:cs="华文仿宋"/>
          <w:b w:val="0"/>
          <w:sz w:val="32"/>
          <w:szCs w:val="32"/>
        </w:rPr>
        <w:t>“</w:t>
      </w:r>
      <w:r>
        <w:rPr>
          <w:rStyle w:val="9"/>
          <w:rFonts w:hint="eastAsia" w:ascii="黑体" w:hAnsi="黑体" w:eastAsia="黑体" w:cs="华文仿宋"/>
          <w:b w:val="0"/>
          <w:sz w:val="32"/>
          <w:szCs w:val="32"/>
          <w:lang w:eastAsia="zh-CN"/>
        </w:rPr>
        <w:t>专项</w:t>
      </w:r>
      <w:r>
        <w:rPr>
          <w:rStyle w:val="9"/>
          <w:rFonts w:hint="eastAsia" w:ascii="黑体" w:hAnsi="黑体" w:eastAsia="黑体" w:cs="华文仿宋"/>
          <w:b w:val="0"/>
          <w:sz w:val="32"/>
          <w:szCs w:val="32"/>
        </w:rPr>
        <w:t>行动”范围和</w:t>
      </w:r>
      <w:r>
        <w:rPr>
          <w:rStyle w:val="9"/>
          <w:rFonts w:hint="eastAsia" w:ascii="黑体" w:hAnsi="黑体" w:eastAsia="黑体" w:cs="华文仿宋"/>
          <w:b w:val="0"/>
          <w:sz w:val="32"/>
          <w:szCs w:val="32"/>
          <w:lang w:eastAsia="zh-CN"/>
        </w:rPr>
        <w:t>工作</w:t>
      </w:r>
      <w:r>
        <w:rPr>
          <w:rStyle w:val="9"/>
          <w:rFonts w:hint="eastAsia" w:ascii="黑体" w:hAnsi="黑体" w:eastAsia="黑体" w:cs="华文仿宋"/>
          <w:b w:val="0"/>
          <w:sz w:val="32"/>
          <w:szCs w:val="32"/>
        </w:rPr>
        <w:t>重点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从严从细组织实施风险辨识管控和隐患排查整治，全面防范</w:t>
      </w:r>
      <w:r>
        <w:rPr>
          <w:rFonts w:hint="eastAsia" w:ascii="仿宋" w:hAnsi="仿宋" w:eastAsia="仿宋" w:cs="仿宋"/>
          <w:sz w:val="32"/>
          <w:szCs w:val="32"/>
          <w:lang w:eastAsia="zh-CN"/>
        </w:rPr>
        <w:t>化解</w:t>
      </w:r>
      <w:r>
        <w:rPr>
          <w:rFonts w:hint="eastAsia" w:ascii="仿宋" w:hAnsi="仿宋" w:eastAsia="仿宋" w:cs="仿宋"/>
          <w:sz w:val="32"/>
          <w:szCs w:val="32"/>
        </w:rPr>
        <w:t>各类安全风险，持续对全</w:t>
      </w:r>
      <w:r>
        <w:rPr>
          <w:rFonts w:hint="eastAsia" w:ascii="仿宋" w:hAnsi="仿宋" w:eastAsia="仿宋" w:cs="仿宋"/>
          <w:sz w:val="32"/>
          <w:szCs w:val="32"/>
          <w:lang w:eastAsia="zh-CN"/>
        </w:rPr>
        <w:t>区</w:t>
      </w:r>
      <w:r>
        <w:rPr>
          <w:rFonts w:hint="eastAsia" w:ascii="仿宋" w:hAnsi="仿宋" w:eastAsia="仿宋" w:cs="仿宋"/>
          <w:sz w:val="32"/>
          <w:szCs w:val="32"/>
        </w:rPr>
        <w:t>所有行业领域、所有生产经营单位、所有危险场所、所有从业岗位开展全覆盖式“</w:t>
      </w:r>
      <w:r>
        <w:rPr>
          <w:rFonts w:hint="eastAsia" w:ascii="仿宋" w:hAnsi="仿宋" w:eastAsia="仿宋" w:cs="仿宋"/>
          <w:sz w:val="32"/>
          <w:szCs w:val="32"/>
          <w:lang w:eastAsia="zh-CN"/>
        </w:rPr>
        <w:t>专项</w:t>
      </w:r>
      <w:r>
        <w:rPr>
          <w:rFonts w:hint="eastAsia" w:ascii="仿宋" w:hAnsi="仿宋" w:eastAsia="仿宋" w:cs="仿宋"/>
          <w:sz w:val="32"/>
          <w:szCs w:val="32"/>
        </w:rPr>
        <w:t>行动”。重点对存在风险隐患较多的、事故易发多发的、有可能造成群死群伤和重大社会影响的行业、领域、场所开展排查整治，主要包括：</w:t>
      </w:r>
    </w:p>
    <w:p>
      <w:pPr>
        <w:pStyle w:val="6"/>
        <w:spacing w:before="0" w:beforeLines="0" w:beforeAutospacing="0" w:after="0" w:afterLines="0" w:afterAutospacing="0" w:line="560" w:lineRule="exact"/>
        <w:ind w:firstLine="640" w:firstLineChars="200"/>
        <w:jc w:val="both"/>
        <w:rPr>
          <w:rFonts w:hint="eastAsia" w:ascii="楷体" w:hAnsi="楷体" w:eastAsia="楷体" w:cs="楷体"/>
          <w:sz w:val="32"/>
          <w:szCs w:val="32"/>
        </w:rPr>
      </w:pPr>
      <w:r>
        <w:rPr>
          <w:rFonts w:hint="eastAsia" w:ascii="楷体" w:hAnsi="楷体" w:eastAsia="楷体" w:cs="楷体"/>
          <w:sz w:val="32"/>
          <w:szCs w:val="32"/>
        </w:rPr>
        <w:t>（一）危险化学品领域</w:t>
      </w:r>
    </w:p>
    <w:p>
      <w:pPr>
        <w:pStyle w:val="6"/>
        <w:spacing w:before="0" w:beforeLines="0" w:beforeAutospacing="0" w:after="0" w:afterLines="0" w:afterAutospacing="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1.重大危险源企业</w:t>
      </w:r>
      <w:r>
        <w:rPr>
          <w:rFonts w:hint="eastAsia" w:ascii="仿宋" w:hAnsi="仿宋" w:eastAsia="仿宋" w:cs="仿宋"/>
          <w:sz w:val="32"/>
          <w:szCs w:val="32"/>
          <w:lang w:eastAsia="zh-CN"/>
        </w:rPr>
        <w:t>各项安全生产措施落实情况</w:t>
      </w:r>
      <w:r>
        <w:rPr>
          <w:rFonts w:hint="eastAsia" w:ascii="仿宋" w:hAnsi="仿宋" w:eastAsia="仿宋" w:cs="仿宋"/>
          <w:sz w:val="32"/>
          <w:szCs w:val="32"/>
        </w:rPr>
        <w:t>；</w:t>
      </w:r>
    </w:p>
    <w:p>
      <w:pPr>
        <w:pStyle w:val="6"/>
        <w:spacing w:before="0" w:beforeLines="0" w:beforeAutospacing="0" w:after="0" w:afterLines="0" w:afterAutospacing="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eastAsia="zh-CN"/>
        </w:rPr>
        <w:t>危险化学品不储存经营企业落实安全生产各项规定情况</w:t>
      </w:r>
      <w:r>
        <w:rPr>
          <w:rFonts w:hint="eastAsia" w:ascii="仿宋" w:hAnsi="仿宋" w:eastAsia="仿宋" w:cs="仿宋"/>
          <w:sz w:val="32"/>
          <w:szCs w:val="32"/>
        </w:rPr>
        <w:t>；</w:t>
      </w:r>
    </w:p>
    <w:p>
      <w:pPr>
        <w:pStyle w:val="6"/>
        <w:spacing w:before="0" w:beforeLines="0" w:beforeAutospacing="0" w:after="0" w:afterLines="0" w:afterAutospacing="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.危险化学品企业风险隐患排查整治情况；</w:t>
      </w:r>
    </w:p>
    <w:p>
      <w:pPr>
        <w:pStyle w:val="6"/>
        <w:spacing w:before="0" w:beforeLines="0" w:beforeAutospacing="0" w:after="0" w:afterLines="0" w:afterAutospacing="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.动火、车辆出入、检维修等作业</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环节的安全管理情况</w:t>
      </w:r>
      <w:r>
        <w:rPr>
          <w:rFonts w:hint="eastAsia" w:ascii="仿宋" w:hAnsi="仿宋" w:eastAsia="仿宋" w:cs="仿宋"/>
          <w:sz w:val="32"/>
          <w:szCs w:val="32"/>
          <w:lang w:eastAsia="zh-CN"/>
        </w:rPr>
        <w:t>；</w:t>
      </w:r>
    </w:p>
    <w:p>
      <w:pPr>
        <w:pStyle w:val="6"/>
        <w:spacing w:before="0" w:beforeLines="0" w:beforeAutospacing="0" w:after="0" w:afterLines="0" w:afterAutospacing="0"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5.危险化学品“打非治违”行动开展情况。</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（二）道路交通运输领域</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1.道路运输“两客一危”、铁路道口等安全隐患治理情况；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2.严查运输车辆超速、超限和超载，货车非法改装、运营情况；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.严查酒后驾驶、疲劳驾驶、涉牌涉证等违法违规行为；</w:t>
      </w:r>
    </w:p>
    <w:p>
      <w:pPr>
        <w:spacing w:line="560" w:lineRule="exact"/>
        <w:ind w:firstLine="640" w:firstLineChars="200"/>
        <w:rPr>
          <w:rFonts w:hint="eastAsia" w:ascii="华文楷体" w:hAnsi="华文楷体" w:eastAsia="华文楷体"/>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.极端天气条件下的交通安全管控和应急措施落实情况。</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三</w:t>
      </w:r>
      <w:r>
        <w:rPr>
          <w:rFonts w:hint="eastAsia" w:ascii="楷体" w:hAnsi="楷体" w:eastAsia="楷体" w:cs="楷体"/>
          <w:sz w:val="32"/>
          <w:szCs w:val="32"/>
        </w:rPr>
        <w:t>）</w:t>
      </w:r>
      <w:r>
        <w:rPr>
          <w:rFonts w:hint="eastAsia" w:ascii="楷体" w:hAnsi="楷体" w:eastAsia="楷体" w:cs="楷体"/>
          <w:sz w:val="32"/>
          <w:szCs w:val="32"/>
          <w:lang w:eastAsia="zh-CN"/>
        </w:rPr>
        <w:t>建筑施工</w:t>
      </w:r>
      <w:r>
        <w:rPr>
          <w:rFonts w:hint="eastAsia" w:ascii="楷体" w:hAnsi="楷体" w:eastAsia="楷体" w:cs="楷体"/>
          <w:sz w:val="32"/>
          <w:szCs w:val="32"/>
        </w:rPr>
        <w:t>领域</w:t>
      </w:r>
    </w:p>
    <w:p>
      <w:pPr>
        <w:spacing w:line="560" w:lineRule="exact"/>
        <w:ind w:firstLine="640" w:firstLineChars="200"/>
        <w:rPr>
          <w:rFonts w:hint="eastAsia" w:ascii="仿宋" w:hAnsi="仿宋" w:eastAsia="仿宋"/>
          <w:b w:val="0"/>
          <w:bCs/>
          <w:sz w:val="32"/>
          <w:szCs w:val="32"/>
        </w:rPr>
      </w:pPr>
      <w:r>
        <w:rPr>
          <w:rFonts w:hint="eastAsia" w:ascii="仿宋" w:hAnsi="仿宋" w:eastAsia="仿宋"/>
          <w:b w:val="0"/>
          <w:bCs/>
          <w:sz w:val="32"/>
          <w:szCs w:val="32"/>
        </w:rPr>
        <w:t>1.未办理施工许可等手续的新建、改建、扩建工程，涉及改动承重柱、梁、墙的装饰装修工程；</w:t>
      </w:r>
    </w:p>
    <w:p>
      <w:pPr>
        <w:spacing w:line="560" w:lineRule="exact"/>
        <w:ind w:firstLine="640" w:firstLineChars="200"/>
        <w:rPr>
          <w:rFonts w:hint="eastAsia" w:ascii="仿宋" w:hAnsi="仿宋" w:eastAsia="仿宋"/>
          <w:b w:val="0"/>
          <w:bCs/>
          <w:sz w:val="32"/>
          <w:szCs w:val="32"/>
        </w:rPr>
      </w:pPr>
      <w:r>
        <w:rPr>
          <w:rFonts w:hint="eastAsia" w:ascii="仿宋" w:hAnsi="仿宋" w:eastAsia="仿宋"/>
          <w:b w:val="0"/>
          <w:bCs/>
          <w:sz w:val="32"/>
          <w:szCs w:val="32"/>
        </w:rPr>
        <w:t>2.私搭乱建的建筑与设施，未经竣工验收即投入使用的工程；</w:t>
      </w:r>
    </w:p>
    <w:p>
      <w:pPr>
        <w:spacing w:line="560" w:lineRule="exact"/>
        <w:ind w:firstLine="640" w:firstLineChars="200"/>
        <w:rPr>
          <w:rFonts w:hint="eastAsia" w:ascii="仿宋" w:hAnsi="仿宋" w:eastAsia="仿宋"/>
          <w:b w:val="0"/>
          <w:bCs/>
          <w:sz w:val="32"/>
          <w:szCs w:val="32"/>
        </w:rPr>
      </w:pPr>
      <w:r>
        <w:rPr>
          <w:rFonts w:hint="eastAsia" w:ascii="仿宋" w:hAnsi="仿宋" w:eastAsia="仿宋"/>
          <w:b w:val="0"/>
          <w:bCs/>
          <w:sz w:val="32"/>
          <w:szCs w:val="32"/>
        </w:rPr>
        <w:t>3.施工现场的建筑起重机械、高支模、深基坑等危险性较大的分部分项工程；</w:t>
      </w:r>
    </w:p>
    <w:p>
      <w:pPr>
        <w:spacing w:line="560" w:lineRule="exact"/>
        <w:ind w:firstLine="640" w:firstLineChars="200"/>
        <w:rPr>
          <w:rFonts w:hint="eastAsia" w:ascii="仿宋" w:hAnsi="仿宋" w:eastAsia="仿宋"/>
          <w:b w:val="0"/>
          <w:bCs/>
          <w:sz w:val="32"/>
          <w:szCs w:val="32"/>
        </w:rPr>
      </w:pPr>
      <w:r>
        <w:rPr>
          <w:rFonts w:hint="eastAsia" w:ascii="仿宋" w:hAnsi="仿宋" w:eastAsia="仿宋"/>
          <w:b w:val="0"/>
          <w:bCs/>
          <w:sz w:val="32"/>
          <w:szCs w:val="32"/>
        </w:rPr>
        <w:t>4.对城镇危旧房屋、居民自建房等安全隐患排查</w:t>
      </w:r>
      <w:r>
        <w:rPr>
          <w:rFonts w:hint="eastAsia" w:ascii="仿宋" w:hAnsi="仿宋" w:eastAsia="仿宋"/>
          <w:b w:val="0"/>
          <w:bCs/>
          <w:sz w:val="32"/>
          <w:szCs w:val="32"/>
          <w:lang w:eastAsia="zh-CN"/>
        </w:rPr>
        <w:t>，</w:t>
      </w:r>
      <w:r>
        <w:rPr>
          <w:rFonts w:hint="eastAsia" w:ascii="仿宋" w:hAnsi="仿宋" w:eastAsia="仿宋"/>
          <w:b w:val="0"/>
          <w:bCs/>
          <w:sz w:val="32"/>
          <w:szCs w:val="32"/>
        </w:rPr>
        <w:t>老旧城区私拉乱接、超负荷用电、线路短路、线路老化和障碍物影响消防车通行等问题排查整改；</w:t>
      </w:r>
    </w:p>
    <w:p>
      <w:pPr>
        <w:spacing w:line="560" w:lineRule="exact"/>
        <w:ind w:firstLine="640" w:firstLineChars="200"/>
        <w:rPr>
          <w:rFonts w:hint="eastAsia" w:ascii="仿宋" w:hAnsi="仿宋" w:eastAsia="仿宋"/>
          <w:b w:val="0"/>
          <w:bCs/>
          <w:sz w:val="32"/>
          <w:szCs w:val="32"/>
        </w:rPr>
      </w:pPr>
      <w:r>
        <w:rPr>
          <w:rFonts w:hint="eastAsia" w:ascii="仿宋" w:hAnsi="仿宋" w:eastAsia="仿宋"/>
          <w:b w:val="0"/>
          <w:bCs/>
          <w:sz w:val="32"/>
          <w:szCs w:val="32"/>
        </w:rPr>
        <w:t>5.室内防水工程、装饰装修工程中进行焊接等明火作业、动火审批管理情况，油漆、稀料、木材、保温材料等易燃材料的保管和使用情况，宿舍内乱拉乱接电线、宿舍明火取暖等排查情况；</w:t>
      </w:r>
    </w:p>
    <w:p>
      <w:pPr>
        <w:spacing w:line="560" w:lineRule="exact"/>
        <w:ind w:firstLine="640" w:firstLineChars="200"/>
        <w:rPr>
          <w:rFonts w:hint="eastAsia" w:ascii="仿宋" w:hAnsi="仿宋" w:eastAsia="仿宋"/>
          <w:b w:val="0"/>
          <w:bCs/>
          <w:sz w:val="32"/>
          <w:szCs w:val="32"/>
        </w:rPr>
      </w:pPr>
      <w:r>
        <w:rPr>
          <w:rFonts w:hint="eastAsia" w:ascii="仿宋" w:hAnsi="仿宋" w:eastAsia="仿宋"/>
          <w:b w:val="0"/>
          <w:bCs/>
          <w:sz w:val="32"/>
          <w:szCs w:val="32"/>
        </w:rPr>
        <w:t>6.城镇燃气、供水、排水设施和桥梁建设，城市公园、游园、动物园等人员密集场所，以及高风险游乐项目运行以及隐患排查情况；</w:t>
      </w:r>
    </w:p>
    <w:p>
      <w:pPr>
        <w:spacing w:line="560" w:lineRule="exact"/>
        <w:ind w:firstLine="640" w:firstLineChars="200"/>
        <w:rPr>
          <w:rFonts w:hint="eastAsia" w:ascii="仿宋" w:hAnsi="仿宋" w:eastAsia="仿宋"/>
          <w:b w:val="0"/>
          <w:bCs/>
          <w:sz w:val="32"/>
          <w:szCs w:val="32"/>
          <w:lang w:eastAsia="zh-CN"/>
        </w:rPr>
      </w:pPr>
      <w:r>
        <w:rPr>
          <w:rFonts w:hint="eastAsia" w:ascii="仿宋" w:hAnsi="仿宋" w:eastAsia="仿宋"/>
          <w:b w:val="0"/>
          <w:bCs/>
          <w:sz w:val="32"/>
          <w:szCs w:val="32"/>
        </w:rPr>
        <w:t>7</w:t>
      </w:r>
      <w:r>
        <w:rPr>
          <w:rFonts w:hint="eastAsia" w:ascii="仿宋" w:hAnsi="仿宋" w:eastAsia="仿宋" w:cs="黑体"/>
          <w:kern w:val="2"/>
          <w:sz w:val="32"/>
          <w:szCs w:val="32"/>
        </w:rPr>
        <w:t>.</w:t>
      </w:r>
      <w:r>
        <w:rPr>
          <w:rFonts w:hint="eastAsia" w:ascii="仿宋" w:hAnsi="仿宋" w:eastAsia="仿宋"/>
          <w:b w:val="0"/>
          <w:bCs/>
          <w:sz w:val="32"/>
          <w:szCs w:val="32"/>
        </w:rPr>
        <w:t>地下暗挖工程、地下管网施工等事故易发环节的安全专项施工方案编制及落实情况，对工程周边可能造成损害的毗邻建筑物、构筑物和地下管线防护情况</w:t>
      </w:r>
      <w:r>
        <w:rPr>
          <w:rFonts w:hint="eastAsia" w:ascii="仿宋" w:hAnsi="仿宋" w:eastAsia="仿宋"/>
          <w:b w:val="0"/>
          <w:bCs/>
          <w:sz w:val="32"/>
          <w:szCs w:val="32"/>
          <w:lang w:eastAsia="zh-CN"/>
        </w:rPr>
        <w:t>；</w:t>
      </w:r>
    </w:p>
    <w:p>
      <w:pPr>
        <w:spacing w:line="560" w:lineRule="exact"/>
        <w:ind w:firstLine="640" w:firstLineChars="200"/>
        <w:rPr>
          <w:rFonts w:hint="eastAsia" w:ascii="仿宋" w:hAnsi="仿宋" w:eastAsia="仿宋"/>
          <w:b w:val="0"/>
          <w:bCs/>
          <w:sz w:val="32"/>
          <w:szCs w:val="32"/>
        </w:rPr>
      </w:pPr>
      <w:r>
        <w:rPr>
          <w:rFonts w:hint="eastAsia" w:ascii="仿宋" w:hAnsi="仿宋" w:eastAsia="仿宋"/>
          <w:b w:val="0"/>
          <w:bCs/>
          <w:sz w:val="32"/>
          <w:szCs w:val="32"/>
          <w:lang w:val="en-US" w:eastAsia="zh-CN"/>
        </w:rPr>
        <w:t>8</w:t>
      </w:r>
      <w:r>
        <w:rPr>
          <w:rFonts w:hint="eastAsia" w:ascii="仿宋" w:hAnsi="仿宋" w:eastAsia="仿宋" w:cs="黑体"/>
          <w:kern w:val="2"/>
          <w:sz w:val="32"/>
          <w:szCs w:val="32"/>
        </w:rPr>
        <w:t>.</w:t>
      </w:r>
      <w:r>
        <w:rPr>
          <w:rFonts w:hint="eastAsia" w:ascii="仿宋" w:hAnsi="仿宋" w:eastAsia="仿宋"/>
          <w:b w:val="0"/>
          <w:bCs/>
          <w:sz w:val="32"/>
          <w:szCs w:val="32"/>
        </w:rPr>
        <w:t>城市桥梁、易积水路段等安全隐患点排查治理</w:t>
      </w:r>
      <w:r>
        <w:rPr>
          <w:rFonts w:hint="eastAsia" w:ascii="仿宋" w:hAnsi="仿宋" w:eastAsia="仿宋"/>
          <w:b w:val="0"/>
          <w:bCs/>
          <w:sz w:val="32"/>
          <w:szCs w:val="32"/>
          <w:lang w:eastAsia="zh-CN"/>
        </w:rPr>
        <w:t>情况</w:t>
      </w:r>
      <w:r>
        <w:rPr>
          <w:rFonts w:hint="eastAsia" w:ascii="仿宋" w:hAnsi="仿宋" w:eastAsia="仿宋"/>
          <w:b w:val="0"/>
          <w:bCs/>
          <w:sz w:val="32"/>
          <w:szCs w:val="32"/>
        </w:rPr>
        <w:t>。</w:t>
      </w:r>
    </w:p>
    <w:p>
      <w:pPr>
        <w:spacing w:line="560" w:lineRule="exact"/>
        <w:ind w:firstLine="640" w:firstLineChars="200"/>
        <w:rPr>
          <w:rFonts w:hint="eastAsia" w:ascii="楷体" w:hAnsi="楷体" w:eastAsia="楷体" w:cs="楷体"/>
          <w:kern w:val="2"/>
          <w:sz w:val="32"/>
          <w:szCs w:val="32"/>
        </w:rPr>
      </w:pPr>
      <w:r>
        <w:rPr>
          <w:rFonts w:hint="eastAsia" w:ascii="楷体" w:hAnsi="楷体" w:eastAsia="楷体" w:cs="楷体"/>
          <w:kern w:val="2"/>
          <w:sz w:val="32"/>
          <w:szCs w:val="32"/>
        </w:rPr>
        <w:t>（</w:t>
      </w:r>
      <w:r>
        <w:rPr>
          <w:rFonts w:hint="eastAsia" w:ascii="楷体" w:hAnsi="楷体" w:eastAsia="楷体" w:cs="楷体"/>
          <w:kern w:val="2"/>
          <w:sz w:val="32"/>
          <w:szCs w:val="32"/>
          <w:lang w:eastAsia="zh-CN"/>
        </w:rPr>
        <w:t>四</w:t>
      </w:r>
      <w:r>
        <w:rPr>
          <w:rFonts w:hint="eastAsia" w:ascii="楷体" w:hAnsi="楷体" w:eastAsia="楷体" w:cs="楷体"/>
          <w:kern w:val="2"/>
          <w:sz w:val="32"/>
          <w:szCs w:val="32"/>
        </w:rPr>
        <w:t>）消防安全</w:t>
      </w:r>
    </w:p>
    <w:p>
      <w:pPr>
        <w:pStyle w:val="6"/>
        <w:spacing w:before="0" w:beforeLines="0" w:beforeAutospacing="0" w:after="0" w:afterLines="0" w:afterAutospacing="0" w:line="560" w:lineRule="exact"/>
        <w:ind w:firstLine="640" w:firstLineChars="200"/>
        <w:jc w:val="both"/>
        <w:rPr>
          <w:rFonts w:hint="eastAsia" w:ascii="仿宋" w:hAnsi="仿宋" w:eastAsia="仿宋" w:cs="黑体"/>
          <w:kern w:val="2"/>
          <w:sz w:val="32"/>
          <w:szCs w:val="32"/>
        </w:rPr>
      </w:pPr>
      <w:r>
        <w:rPr>
          <w:rFonts w:hint="eastAsia" w:ascii="仿宋" w:hAnsi="仿宋" w:eastAsia="仿宋" w:cs="黑体"/>
          <w:kern w:val="2"/>
          <w:sz w:val="32"/>
          <w:szCs w:val="32"/>
        </w:rPr>
        <w:t>1.对大型商业综合体消防安全检查验收，验收不合格的单位一律进行整治；</w:t>
      </w:r>
    </w:p>
    <w:p>
      <w:pPr>
        <w:pStyle w:val="6"/>
        <w:spacing w:before="0" w:beforeLines="0" w:beforeAutospacing="0" w:after="0" w:afterLines="0" w:afterAutospacing="0" w:line="560" w:lineRule="exact"/>
        <w:ind w:firstLine="640" w:firstLineChars="200"/>
        <w:jc w:val="both"/>
        <w:rPr>
          <w:rFonts w:hint="eastAsia" w:ascii="仿宋" w:hAnsi="仿宋" w:eastAsia="仿宋" w:cs="黑体"/>
          <w:kern w:val="2"/>
          <w:sz w:val="32"/>
          <w:szCs w:val="32"/>
        </w:rPr>
      </w:pPr>
      <w:r>
        <w:rPr>
          <w:rFonts w:hint="eastAsia" w:ascii="仿宋" w:hAnsi="仿宋" w:eastAsia="仿宋" w:cs="黑体"/>
          <w:kern w:val="2"/>
          <w:sz w:val="32"/>
          <w:szCs w:val="32"/>
        </w:rPr>
        <w:t>2.消防安全重点单位、人员密集场所违规采用易燃可燃装饰装修，占用、堵塞疏散通道、安全出口等问题情况；</w:t>
      </w:r>
    </w:p>
    <w:p>
      <w:pPr>
        <w:pStyle w:val="6"/>
        <w:spacing w:before="0" w:beforeLines="0" w:beforeAutospacing="0" w:after="0" w:afterLines="0" w:afterAutospacing="0" w:line="560" w:lineRule="exact"/>
        <w:ind w:firstLine="640" w:firstLineChars="200"/>
        <w:jc w:val="both"/>
        <w:rPr>
          <w:rFonts w:hint="eastAsia" w:ascii="仿宋" w:hAnsi="仿宋" w:eastAsia="仿宋" w:cs="黑体"/>
          <w:kern w:val="2"/>
          <w:sz w:val="32"/>
          <w:szCs w:val="32"/>
        </w:rPr>
      </w:pPr>
      <w:r>
        <w:rPr>
          <w:rFonts w:hint="eastAsia" w:ascii="仿宋" w:hAnsi="仿宋" w:eastAsia="仿宋" w:cs="黑体"/>
          <w:kern w:val="2"/>
          <w:sz w:val="32"/>
          <w:szCs w:val="32"/>
        </w:rPr>
        <w:t>3.突出对违规用火用电用油用气、屋顶平台和疏散走道堆放可燃杂物、营业期间违规装修施工、消防设施损坏故障等重点隐患排查整治情况；</w:t>
      </w:r>
    </w:p>
    <w:p>
      <w:pPr>
        <w:pStyle w:val="6"/>
        <w:spacing w:before="0" w:beforeLines="0" w:beforeAutospacing="0" w:after="0" w:afterLines="0" w:afterAutospacing="0" w:line="560" w:lineRule="exact"/>
        <w:ind w:firstLine="640" w:firstLineChars="200"/>
        <w:jc w:val="both"/>
        <w:rPr>
          <w:rFonts w:ascii="仿宋" w:hAnsi="仿宋" w:eastAsia="仿宋" w:cs="黑体"/>
          <w:kern w:val="2"/>
          <w:sz w:val="32"/>
          <w:szCs w:val="32"/>
        </w:rPr>
      </w:pPr>
      <w:r>
        <w:rPr>
          <w:rFonts w:hint="eastAsia" w:ascii="仿宋" w:hAnsi="仿宋" w:eastAsia="仿宋" w:cs="黑体"/>
          <w:kern w:val="2"/>
          <w:sz w:val="32"/>
          <w:szCs w:val="32"/>
        </w:rPr>
        <w:t>4.整治“城中村”、群租房、“三合一”“多合一”场所、老旧小区违规住人、违规用火用电取暖、电动自行车违规停放充电等问题情况。</w:t>
      </w:r>
    </w:p>
    <w:p>
      <w:pPr>
        <w:spacing w:line="560" w:lineRule="exact"/>
        <w:ind w:firstLine="640" w:firstLineChars="200"/>
        <w:rPr>
          <w:rFonts w:hint="eastAsia" w:ascii="楷体" w:hAnsi="楷体" w:eastAsia="楷体" w:cs="楷体"/>
          <w:kern w:val="2"/>
          <w:sz w:val="32"/>
          <w:szCs w:val="32"/>
          <w:lang w:eastAsia="zh-CN"/>
        </w:rPr>
      </w:pPr>
      <w:r>
        <w:rPr>
          <w:rFonts w:hint="eastAsia" w:ascii="楷体" w:hAnsi="楷体" w:eastAsia="楷体" w:cs="楷体"/>
          <w:kern w:val="2"/>
          <w:sz w:val="32"/>
          <w:szCs w:val="32"/>
        </w:rPr>
        <w:t>（</w:t>
      </w:r>
      <w:r>
        <w:rPr>
          <w:rFonts w:hint="eastAsia" w:ascii="楷体" w:hAnsi="楷体" w:eastAsia="楷体" w:cs="楷体"/>
          <w:kern w:val="2"/>
          <w:sz w:val="32"/>
          <w:szCs w:val="32"/>
          <w:lang w:eastAsia="zh-CN"/>
        </w:rPr>
        <w:t>五</w:t>
      </w:r>
      <w:r>
        <w:rPr>
          <w:rFonts w:hint="eastAsia" w:ascii="楷体" w:hAnsi="楷体" w:eastAsia="楷体" w:cs="楷体"/>
          <w:kern w:val="2"/>
          <w:sz w:val="32"/>
          <w:szCs w:val="32"/>
        </w:rPr>
        <w:t>）人员密集场所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1.车站、大型城市综合体、商贸流通和服务企业、医院、学校、养老院、文体娱乐活动场所、民间信仰活动场所等人员密集场所和重要设施的安全风险防范和隐患排查制度落实情况；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2.宗教活动场所、文体活动场所安全防范措施落实情况；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.学校校舍、实验室、机房、食堂、校车安全措施落实情况；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.大型群众性活动审批、制定安保方案和预案情况；</w:t>
      </w:r>
    </w:p>
    <w:p>
      <w:pPr>
        <w:pStyle w:val="6"/>
        <w:spacing w:before="0" w:beforeLines="0" w:beforeAutospacing="0" w:after="0" w:afterLines="0" w:afterAutospacing="0" w:line="560" w:lineRule="exact"/>
        <w:ind w:firstLine="640" w:firstLineChars="200"/>
        <w:jc w:val="both"/>
        <w:rPr>
          <w:rFonts w:hint="eastAsia" w:ascii="仿宋" w:hAnsi="仿宋" w:eastAsia="仿宋" w:cs="黑体"/>
          <w:kern w:val="2"/>
          <w:sz w:val="32"/>
          <w:szCs w:val="32"/>
        </w:rPr>
      </w:pPr>
      <w:r>
        <w:rPr>
          <w:rFonts w:hint="eastAsia" w:ascii="仿宋" w:hAnsi="仿宋" w:eastAsia="仿宋" w:cs="黑体"/>
          <w:kern w:val="2"/>
          <w:sz w:val="32"/>
          <w:szCs w:val="32"/>
          <w:lang w:val="en-US" w:eastAsia="zh-CN"/>
        </w:rPr>
        <w:t>5</w:t>
      </w:r>
      <w:r>
        <w:rPr>
          <w:rFonts w:hint="eastAsia" w:ascii="仿宋" w:hAnsi="仿宋" w:eastAsia="仿宋" w:cs="黑体"/>
          <w:kern w:val="2"/>
          <w:sz w:val="32"/>
          <w:szCs w:val="32"/>
        </w:rPr>
        <w:t>.商贸流通和服务企业、占道经营场所防火、防人员踩踏、燃气</w:t>
      </w:r>
      <w:r>
        <w:rPr>
          <w:rFonts w:hint="eastAsia" w:ascii="仿宋" w:hAnsi="仿宋" w:eastAsia="仿宋" w:cs="黑体"/>
          <w:kern w:val="2"/>
          <w:sz w:val="32"/>
          <w:szCs w:val="32"/>
          <w:lang w:eastAsia="zh-CN"/>
        </w:rPr>
        <w:t>、</w:t>
      </w:r>
      <w:r>
        <w:rPr>
          <w:rFonts w:hint="eastAsia" w:ascii="仿宋" w:hAnsi="仿宋" w:eastAsia="仿宋" w:cs="黑体"/>
          <w:kern w:val="2"/>
          <w:sz w:val="32"/>
          <w:szCs w:val="32"/>
        </w:rPr>
        <w:t>液化气使用安全和交通安全情况；</w:t>
      </w:r>
    </w:p>
    <w:p>
      <w:pPr>
        <w:pStyle w:val="6"/>
        <w:spacing w:before="0" w:beforeLines="0" w:beforeAutospacing="0" w:after="0" w:afterLines="0" w:afterAutospacing="0" w:line="560" w:lineRule="exact"/>
        <w:ind w:firstLine="640" w:firstLineChars="200"/>
        <w:jc w:val="both"/>
        <w:rPr>
          <w:rFonts w:hint="eastAsia" w:ascii="仿宋" w:hAnsi="仿宋" w:eastAsia="仿宋" w:cs="黑体"/>
          <w:kern w:val="2"/>
          <w:sz w:val="32"/>
          <w:szCs w:val="32"/>
        </w:rPr>
      </w:pPr>
      <w:r>
        <w:rPr>
          <w:rFonts w:hint="eastAsia" w:ascii="仿宋" w:hAnsi="仿宋" w:eastAsia="仿宋" w:cs="黑体"/>
          <w:kern w:val="2"/>
          <w:sz w:val="32"/>
          <w:szCs w:val="32"/>
          <w:lang w:val="en-US" w:eastAsia="zh-CN"/>
        </w:rPr>
        <w:t>6</w:t>
      </w:r>
      <w:r>
        <w:rPr>
          <w:rFonts w:hint="eastAsia" w:ascii="仿宋" w:hAnsi="仿宋" w:eastAsia="仿宋" w:cs="黑体"/>
          <w:kern w:val="2"/>
          <w:sz w:val="32"/>
          <w:szCs w:val="32"/>
        </w:rPr>
        <w:t>.暑期、汛期、节假日等重点时段和重大活动安全防范工作落实情况，暴风、暴雨等极端天气和各类自然灾害的防范应对情况。</w:t>
      </w:r>
    </w:p>
    <w:p>
      <w:pPr>
        <w:pStyle w:val="6"/>
        <w:spacing w:before="0" w:beforeLines="0" w:beforeAutospacing="0" w:after="0" w:afterLines="0" w:afterAutospacing="0" w:line="560" w:lineRule="exact"/>
        <w:ind w:firstLine="640" w:firstLineChars="200"/>
        <w:jc w:val="both"/>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六</w:t>
      </w:r>
      <w:r>
        <w:rPr>
          <w:rFonts w:hint="eastAsia" w:ascii="楷体" w:hAnsi="楷体" w:eastAsia="楷体" w:cs="楷体"/>
          <w:sz w:val="32"/>
          <w:szCs w:val="32"/>
        </w:rPr>
        <w:t>）冶金等工贸领域</w:t>
      </w:r>
    </w:p>
    <w:p>
      <w:pPr>
        <w:pStyle w:val="6"/>
        <w:spacing w:before="0" w:beforeLines="0" w:beforeAutospacing="0" w:after="0" w:afterLines="0" w:afterAutospacing="0" w:line="560" w:lineRule="exact"/>
        <w:ind w:firstLine="640" w:firstLineChars="200"/>
        <w:jc w:val="both"/>
        <w:rPr>
          <w:rFonts w:hint="eastAsia" w:ascii="仿宋" w:hAnsi="仿宋" w:eastAsia="仿宋" w:cs="黑体"/>
          <w:kern w:val="2"/>
          <w:sz w:val="32"/>
          <w:szCs w:val="32"/>
        </w:rPr>
      </w:pPr>
      <w:r>
        <w:rPr>
          <w:rFonts w:hint="eastAsia" w:ascii="仿宋" w:hAnsi="仿宋" w:eastAsia="仿宋" w:cs="黑体"/>
          <w:kern w:val="2"/>
          <w:sz w:val="32"/>
          <w:szCs w:val="32"/>
        </w:rPr>
        <w:t>1.涉氨制冷企业、生猪屠宰企业、快速冻结装置和液氨储罐等安全情况；</w:t>
      </w:r>
    </w:p>
    <w:p>
      <w:pPr>
        <w:pStyle w:val="6"/>
        <w:spacing w:before="0" w:beforeLines="0" w:beforeAutospacing="0" w:after="0" w:afterLines="0" w:afterAutospacing="0" w:line="560" w:lineRule="exact"/>
        <w:ind w:firstLine="640" w:firstLineChars="200"/>
        <w:jc w:val="both"/>
        <w:rPr>
          <w:rFonts w:hint="eastAsia" w:ascii="仿宋" w:hAnsi="仿宋" w:eastAsia="仿宋" w:cs="黑体"/>
          <w:kern w:val="2"/>
          <w:sz w:val="32"/>
          <w:szCs w:val="32"/>
        </w:rPr>
      </w:pPr>
      <w:r>
        <w:rPr>
          <w:rFonts w:hint="eastAsia" w:ascii="仿宋" w:hAnsi="仿宋" w:eastAsia="仿宋" w:cs="黑体"/>
          <w:kern w:val="2"/>
          <w:sz w:val="32"/>
          <w:szCs w:val="32"/>
          <w:lang w:val="en-US" w:eastAsia="zh-CN"/>
        </w:rPr>
        <w:t>2</w:t>
      </w:r>
      <w:r>
        <w:rPr>
          <w:rFonts w:hint="eastAsia" w:ascii="仿宋" w:hAnsi="仿宋" w:eastAsia="仿宋" w:cs="黑体"/>
          <w:kern w:val="2"/>
          <w:sz w:val="32"/>
          <w:szCs w:val="32"/>
        </w:rPr>
        <w:t>.高温熔融金属冶炼、盛装、吊运、浇注环节安全，特别是炉窑本体、水冷元件、起重机、铁水包、钢水包、渣罐以及紧急排放和应急储存设施等安全情况；</w:t>
      </w:r>
    </w:p>
    <w:p>
      <w:pPr>
        <w:pStyle w:val="6"/>
        <w:spacing w:before="0" w:beforeLines="0" w:beforeAutospacing="0" w:after="0" w:afterLines="0" w:afterAutospacing="0" w:line="560" w:lineRule="exact"/>
        <w:ind w:firstLine="640" w:firstLineChars="200"/>
        <w:jc w:val="both"/>
        <w:rPr>
          <w:rFonts w:hint="eastAsia" w:ascii="仿宋" w:hAnsi="仿宋" w:eastAsia="仿宋" w:cs="黑体"/>
          <w:kern w:val="2"/>
          <w:sz w:val="32"/>
          <w:szCs w:val="32"/>
        </w:rPr>
      </w:pPr>
      <w:r>
        <w:rPr>
          <w:rFonts w:hint="eastAsia" w:ascii="仿宋" w:hAnsi="仿宋" w:eastAsia="仿宋" w:cs="黑体"/>
          <w:kern w:val="2"/>
          <w:sz w:val="32"/>
          <w:szCs w:val="32"/>
          <w:lang w:val="en-US" w:eastAsia="zh-CN"/>
        </w:rPr>
        <w:t>3</w:t>
      </w:r>
      <w:r>
        <w:rPr>
          <w:rFonts w:hint="eastAsia" w:ascii="仿宋" w:hAnsi="仿宋" w:eastAsia="仿宋" w:cs="黑体"/>
          <w:kern w:val="2"/>
          <w:sz w:val="32"/>
          <w:szCs w:val="32"/>
        </w:rPr>
        <w:t>.有限空间作业台账建立、安全警示标志设置、作业审批制度落实等情况；</w:t>
      </w:r>
    </w:p>
    <w:p>
      <w:pPr>
        <w:pStyle w:val="6"/>
        <w:spacing w:before="0" w:beforeLines="0" w:beforeAutospacing="0" w:after="0" w:afterLines="0" w:afterAutospacing="0" w:line="560" w:lineRule="exact"/>
        <w:ind w:firstLine="640" w:firstLineChars="200"/>
        <w:jc w:val="both"/>
        <w:rPr>
          <w:rFonts w:hint="eastAsia" w:ascii="仿宋" w:hAnsi="仿宋" w:eastAsia="仿宋" w:cs="黑体"/>
          <w:kern w:val="2"/>
          <w:sz w:val="32"/>
          <w:szCs w:val="32"/>
        </w:rPr>
      </w:pPr>
      <w:r>
        <w:rPr>
          <w:rFonts w:hint="eastAsia" w:ascii="仿宋" w:hAnsi="仿宋" w:eastAsia="仿宋" w:cs="黑体"/>
          <w:kern w:val="2"/>
          <w:sz w:val="32"/>
          <w:szCs w:val="32"/>
          <w:lang w:val="en-US" w:eastAsia="zh-CN"/>
        </w:rPr>
        <w:t>4</w:t>
      </w:r>
      <w:r>
        <w:rPr>
          <w:rFonts w:hint="eastAsia" w:ascii="仿宋" w:hAnsi="仿宋" w:eastAsia="仿宋" w:cs="黑体"/>
          <w:kern w:val="2"/>
          <w:sz w:val="32"/>
          <w:szCs w:val="32"/>
        </w:rPr>
        <w:t>.动火、抽堵盲板等高危作业以及检维修和外委施工队伍管理情况；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.涉爆粉尘企业的建构筑物、除尘系统、防火防爆、粉尘清扫等安全情况。</w:t>
      </w:r>
    </w:p>
    <w:p>
      <w:pPr>
        <w:pStyle w:val="6"/>
        <w:spacing w:before="0" w:beforeLines="0" w:beforeAutospacing="0" w:after="0" w:afterLines="0" w:afterAutospacing="0" w:line="560" w:lineRule="exact"/>
        <w:ind w:firstLine="640" w:firstLineChars="200"/>
        <w:jc w:val="both"/>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七</w:t>
      </w:r>
      <w:r>
        <w:rPr>
          <w:rFonts w:hint="eastAsia" w:ascii="楷体" w:hAnsi="楷体" w:eastAsia="楷体" w:cs="楷体"/>
          <w:sz w:val="32"/>
          <w:szCs w:val="32"/>
        </w:rPr>
        <w:t>）防汛抗旱</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1.强化重点区域隐患排查、监测预警，做好应急值守、会商研判、指挥调度等工作，全力防范灾害发生；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2.完善应急预案，制定地质灾害威胁区域以及城市棚户低洼区、</w:t>
      </w:r>
      <w:r>
        <w:rPr>
          <w:rFonts w:hint="eastAsia" w:ascii="仿宋" w:hAnsi="仿宋" w:eastAsia="仿宋"/>
          <w:sz w:val="32"/>
          <w:szCs w:val="32"/>
          <w:lang w:eastAsia="zh-CN"/>
        </w:rPr>
        <w:t>危房棚户区</w:t>
      </w:r>
      <w:r>
        <w:rPr>
          <w:rFonts w:hint="eastAsia" w:ascii="仿宋" w:hAnsi="仿宋" w:eastAsia="仿宋"/>
          <w:sz w:val="32"/>
          <w:szCs w:val="32"/>
        </w:rPr>
        <w:t>等区域人员转移避险安置方案，紧急情况下及时组织人员撤离；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3.加强对洪涝、干旱易发区，重大地质灾害隐患点等防范措施的督导检查，发现问题及时整改处置；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4.落实防灾减灾救灾物资和抢险救援队伍，保障应急抢险救援救灾需要；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5.加大防洪防旱、地质灾害、城市排涝等工程和非工程措施项目建设力度，提升自然灾害防御能力；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6.开展河道、水渠、水库、坑塘等水域水情普查，建立健全危险水域安全管控机制，做好汛期暑期防溺水工作。</w:t>
      </w:r>
    </w:p>
    <w:p>
      <w:pPr>
        <w:pStyle w:val="6"/>
        <w:spacing w:before="0" w:beforeLines="0" w:beforeAutospacing="0" w:after="0" w:afterLines="0" w:afterAutospacing="0" w:line="560" w:lineRule="exact"/>
        <w:ind w:firstLine="640" w:firstLineChars="200"/>
        <w:jc w:val="both"/>
        <w:rPr>
          <w:rFonts w:ascii="仿宋" w:hAnsi="仿宋" w:eastAsia="仿宋" w:cs="华文仿宋"/>
          <w:sz w:val="32"/>
          <w:szCs w:val="32"/>
        </w:rPr>
      </w:pPr>
      <w:r>
        <w:rPr>
          <w:rFonts w:hint="eastAsia" w:ascii="仿宋" w:hAnsi="仿宋" w:eastAsia="仿宋" w:cs="华文仿宋"/>
          <w:sz w:val="32"/>
          <w:szCs w:val="32"/>
        </w:rPr>
        <w:t>特种设备、油气长输管线、渔业船舶、森林防火、水利工程、电力设施等行业领域的主管部门，也要根据</w:t>
      </w:r>
      <w:r>
        <w:rPr>
          <w:rFonts w:hint="eastAsia" w:ascii="仿宋" w:hAnsi="仿宋" w:eastAsia="仿宋" w:cs="华文仿宋"/>
          <w:sz w:val="32"/>
          <w:szCs w:val="32"/>
          <w:lang w:eastAsia="zh-CN"/>
        </w:rPr>
        <w:t>“专项</w:t>
      </w:r>
      <w:r>
        <w:rPr>
          <w:rFonts w:hint="eastAsia" w:ascii="仿宋" w:hAnsi="仿宋" w:eastAsia="仿宋" w:cs="华文仿宋"/>
          <w:sz w:val="32"/>
          <w:szCs w:val="32"/>
        </w:rPr>
        <w:t>行动”要求，制定专项方案，全面抓好落实。</w:t>
      </w:r>
    </w:p>
    <w:p>
      <w:pPr>
        <w:spacing w:line="56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四</w:t>
      </w:r>
      <w:r>
        <w:rPr>
          <w:rFonts w:hint="eastAsia" w:ascii="黑体" w:hAnsi="黑体" w:eastAsia="黑体"/>
          <w:sz w:val="32"/>
          <w:szCs w:val="32"/>
        </w:rPr>
        <w:t>、</w:t>
      </w:r>
      <w:r>
        <w:rPr>
          <w:rFonts w:hint="eastAsia" w:ascii="黑体" w:hAnsi="黑体" w:eastAsia="黑体"/>
          <w:sz w:val="32"/>
          <w:szCs w:val="32"/>
          <w:lang w:eastAsia="zh-CN"/>
        </w:rPr>
        <w:t>保障措施</w:t>
      </w:r>
    </w:p>
    <w:p>
      <w:pPr>
        <w:spacing w:line="560" w:lineRule="exact"/>
        <w:ind w:firstLine="645"/>
        <w:rPr>
          <w:rFonts w:hint="eastAsia" w:ascii="仿宋" w:hAnsi="仿宋" w:eastAsia="仿宋"/>
          <w:sz w:val="32"/>
          <w:szCs w:val="32"/>
        </w:rPr>
      </w:pPr>
      <w:r>
        <w:rPr>
          <w:rFonts w:hint="eastAsia" w:ascii="楷体" w:hAnsi="楷体" w:eastAsia="楷体" w:cs="楷体"/>
          <w:sz w:val="32"/>
          <w:szCs w:val="32"/>
        </w:rPr>
        <w:t>（一）切实加强组织领导。</w:t>
      </w:r>
      <w:r>
        <w:rPr>
          <w:rFonts w:hint="eastAsia" w:ascii="仿宋" w:hAnsi="仿宋" w:eastAsia="仿宋" w:cs="仿宋"/>
          <w:sz w:val="32"/>
          <w:szCs w:val="32"/>
        </w:rPr>
        <w:t>开展</w:t>
      </w:r>
      <w:r>
        <w:rPr>
          <w:rFonts w:hint="eastAsia" w:ascii="仿宋" w:hAnsi="仿宋" w:eastAsia="仿宋" w:cs="华文仿宋"/>
          <w:sz w:val="32"/>
          <w:szCs w:val="32"/>
          <w:lang w:eastAsia="zh-CN"/>
        </w:rPr>
        <w:t>“专项</w:t>
      </w:r>
      <w:r>
        <w:rPr>
          <w:rFonts w:hint="eastAsia" w:ascii="仿宋" w:hAnsi="仿宋" w:eastAsia="仿宋" w:cs="华文仿宋"/>
          <w:sz w:val="32"/>
          <w:szCs w:val="32"/>
        </w:rPr>
        <w:t>行动”</w:t>
      </w:r>
      <w:r>
        <w:rPr>
          <w:rFonts w:hint="eastAsia" w:ascii="仿宋" w:hAnsi="仿宋" w:eastAsia="仿宋" w:cs="仿宋"/>
          <w:sz w:val="32"/>
          <w:szCs w:val="32"/>
        </w:rPr>
        <w:t>，是防范事故发生、确保安全生产形势持续稳定的重大举措，各</w:t>
      </w:r>
      <w:r>
        <w:rPr>
          <w:rFonts w:hint="eastAsia" w:ascii="仿宋" w:hAnsi="仿宋" w:eastAsia="仿宋" w:cs="仿宋"/>
          <w:sz w:val="32"/>
          <w:szCs w:val="32"/>
          <w:lang w:eastAsia="zh-CN"/>
        </w:rPr>
        <w:t>部门</w:t>
      </w:r>
      <w:r>
        <w:rPr>
          <w:rFonts w:hint="eastAsia" w:ascii="仿宋" w:hAnsi="仿宋" w:eastAsia="仿宋" w:cs="仿宋"/>
          <w:sz w:val="32"/>
          <w:szCs w:val="32"/>
        </w:rPr>
        <w:t>、各</w:t>
      </w:r>
      <w:r>
        <w:rPr>
          <w:rFonts w:hint="eastAsia" w:ascii="仿宋" w:hAnsi="仿宋" w:eastAsia="仿宋" w:cs="仿宋"/>
          <w:sz w:val="32"/>
          <w:szCs w:val="32"/>
          <w:lang w:eastAsia="zh-CN"/>
        </w:rPr>
        <w:t>单位</w:t>
      </w:r>
      <w:r>
        <w:rPr>
          <w:rFonts w:hint="eastAsia" w:ascii="仿宋" w:hAnsi="仿宋" w:eastAsia="仿宋" w:cs="仿宋"/>
          <w:sz w:val="32"/>
          <w:szCs w:val="32"/>
        </w:rPr>
        <w:t>要高度重视，加强组织领导</w:t>
      </w:r>
      <w:r>
        <w:rPr>
          <w:rFonts w:hint="eastAsia" w:ascii="仿宋" w:hAnsi="仿宋" w:eastAsia="仿宋"/>
          <w:sz w:val="32"/>
          <w:szCs w:val="32"/>
        </w:rPr>
        <w:t>，逐项明确排查整治重点内容和工作措施</w:t>
      </w:r>
      <w:r>
        <w:rPr>
          <w:rFonts w:hint="eastAsia" w:ascii="仿宋" w:hAnsi="仿宋" w:eastAsia="仿宋" w:cs="仿宋"/>
          <w:sz w:val="32"/>
          <w:szCs w:val="32"/>
          <w:lang w:eastAsia="zh-CN"/>
        </w:rPr>
        <w:t>，</w:t>
      </w:r>
      <w:r>
        <w:rPr>
          <w:rFonts w:hint="eastAsia" w:ascii="仿宋" w:hAnsi="仿宋" w:eastAsia="仿宋"/>
          <w:sz w:val="32"/>
          <w:szCs w:val="32"/>
        </w:rPr>
        <w:t>主要领导要率先垂范、务实戒虚，主动深入一线明察暗访，掌握工作进展情况，研究解决突出问题</w:t>
      </w:r>
      <w:r>
        <w:rPr>
          <w:rFonts w:hint="eastAsia" w:ascii="仿宋" w:hAnsi="仿宋" w:eastAsia="仿宋" w:cs="仿宋"/>
          <w:sz w:val="32"/>
          <w:szCs w:val="32"/>
          <w:lang w:eastAsia="zh-CN"/>
        </w:rPr>
        <w:t>，</w:t>
      </w:r>
      <w:r>
        <w:rPr>
          <w:rFonts w:hint="eastAsia" w:ascii="仿宋" w:hAnsi="仿宋" w:eastAsia="仿宋" w:cs="仿宋"/>
          <w:sz w:val="32"/>
          <w:szCs w:val="32"/>
        </w:rPr>
        <w:t>切实抓好推动落实</w:t>
      </w:r>
      <w:r>
        <w:rPr>
          <w:rFonts w:hint="eastAsia" w:ascii="仿宋" w:hAnsi="仿宋" w:eastAsia="仿宋" w:cs="仿宋"/>
          <w:sz w:val="32"/>
          <w:szCs w:val="32"/>
          <w:lang w:eastAsia="zh-CN"/>
        </w:rPr>
        <w:t>，</w:t>
      </w:r>
      <w:r>
        <w:rPr>
          <w:rFonts w:hint="eastAsia" w:ascii="仿宋" w:hAnsi="仿宋" w:eastAsia="仿宋"/>
          <w:sz w:val="32"/>
          <w:szCs w:val="32"/>
        </w:rPr>
        <w:t>把落实地方党政领导责任、部门监管责任贯穿“</w:t>
      </w:r>
      <w:r>
        <w:rPr>
          <w:rFonts w:hint="eastAsia" w:ascii="仿宋" w:hAnsi="仿宋" w:eastAsia="仿宋"/>
          <w:sz w:val="32"/>
          <w:szCs w:val="32"/>
          <w:lang w:eastAsia="zh-CN"/>
        </w:rPr>
        <w:t>专项</w:t>
      </w:r>
      <w:r>
        <w:rPr>
          <w:rFonts w:hint="eastAsia" w:ascii="仿宋" w:hAnsi="仿宋" w:eastAsia="仿宋"/>
          <w:sz w:val="32"/>
          <w:szCs w:val="32"/>
        </w:rPr>
        <w:t>行动”全过程。</w:t>
      </w:r>
    </w:p>
    <w:p>
      <w:pPr>
        <w:spacing w:line="56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（二）</w:t>
      </w:r>
      <w:r>
        <w:rPr>
          <w:rFonts w:hint="eastAsia" w:ascii="楷体" w:hAnsi="楷体" w:eastAsia="楷体" w:cs="楷体"/>
          <w:sz w:val="32"/>
          <w:szCs w:val="32"/>
          <w:lang w:eastAsia="zh-CN"/>
        </w:rPr>
        <w:t>强化</w:t>
      </w:r>
      <w:r>
        <w:rPr>
          <w:rFonts w:hint="eastAsia" w:ascii="楷体" w:hAnsi="楷体" w:eastAsia="楷体" w:cs="楷体"/>
          <w:sz w:val="32"/>
          <w:szCs w:val="32"/>
        </w:rPr>
        <w:t>落实监管责任。</w:t>
      </w:r>
      <w:r>
        <w:rPr>
          <w:rFonts w:hint="eastAsia" w:ascii="仿宋" w:hAnsi="仿宋" w:eastAsia="仿宋" w:cs="仿宋"/>
          <w:sz w:val="32"/>
          <w:szCs w:val="32"/>
        </w:rPr>
        <w:t>各部门</w:t>
      </w:r>
      <w:r>
        <w:rPr>
          <w:rFonts w:hint="eastAsia" w:ascii="仿宋" w:hAnsi="仿宋" w:eastAsia="仿宋" w:cs="仿宋"/>
          <w:sz w:val="32"/>
          <w:szCs w:val="32"/>
          <w:lang w:eastAsia="zh-CN"/>
        </w:rPr>
        <w:t>、各单位</w:t>
      </w:r>
      <w:r>
        <w:rPr>
          <w:rFonts w:hint="eastAsia" w:ascii="仿宋" w:hAnsi="仿宋" w:eastAsia="仿宋" w:cs="仿宋"/>
          <w:sz w:val="32"/>
          <w:szCs w:val="32"/>
        </w:rPr>
        <w:t>把“</w:t>
      </w:r>
      <w:r>
        <w:rPr>
          <w:rFonts w:hint="eastAsia" w:ascii="仿宋" w:hAnsi="仿宋" w:eastAsia="仿宋" w:cs="仿宋"/>
          <w:sz w:val="32"/>
          <w:szCs w:val="32"/>
          <w:lang w:eastAsia="zh-CN"/>
        </w:rPr>
        <w:t>专项</w:t>
      </w:r>
      <w:r>
        <w:rPr>
          <w:rFonts w:hint="eastAsia" w:ascii="仿宋" w:hAnsi="仿宋" w:eastAsia="仿宋" w:cs="仿宋"/>
          <w:sz w:val="32"/>
          <w:szCs w:val="32"/>
        </w:rPr>
        <w:t>行动”推进与安全生产专项整治三年行动、安全生产大检查工作、安全生产领域“打非治违”专项行动结合起来，与落实安全生产“十五条硬措施”对接起来，统筹推进工作落实，通过通报、督办、会商、协调等方式，全面督促隐患整改，并确保隐患整改“五落实”。对重大隐患实行挂牌督办，全部明确整改责任主体、整改时限和复查部门。有关部门对已依法责令停产整顿的生产经营单位要逐一复查，符合法定条件和程序的方可恢复生产；对依法关闭取缔的企业要确保关闭取缔到位。</w:t>
      </w:r>
    </w:p>
    <w:p>
      <w:pPr>
        <w:spacing w:line="560" w:lineRule="exact"/>
        <w:ind w:firstLine="640" w:firstLineChars="200"/>
        <w:rPr>
          <w:rFonts w:ascii="仿宋" w:hAnsi="仿宋" w:eastAsia="仿宋" w:cs="华文仿宋"/>
          <w:sz w:val="32"/>
          <w:szCs w:val="32"/>
        </w:rPr>
      </w:pPr>
      <w:r>
        <w:rPr>
          <w:rFonts w:hint="eastAsia" w:ascii="楷体" w:hAnsi="楷体" w:eastAsia="楷体" w:cs="楷体"/>
          <w:sz w:val="32"/>
          <w:szCs w:val="32"/>
        </w:rPr>
        <w:t>（三）加大监管执法力度。</w:t>
      </w:r>
      <w:r>
        <w:rPr>
          <w:rFonts w:hint="eastAsia" w:ascii="仿宋" w:hAnsi="仿宋" w:eastAsia="仿宋" w:cs="仿宋"/>
          <w:sz w:val="32"/>
          <w:szCs w:val="32"/>
        </w:rPr>
        <w:t>各负有安全生产监管职责部门要将安全生产风险等级较高、存在重大生产安全事故隐患、纳入安全生产失信行为联合惩戒对象等企业，列为执法检查的重点企业，增加执法检查频次</w:t>
      </w:r>
      <w:r>
        <w:rPr>
          <w:rFonts w:hint="eastAsia" w:ascii="仿宋" w:hAnsi="仿宋" w:eastAsia="仿宋" w:cs="仿宋"/>
          <w:sz w:val="32"/>
          <w:szCs w:val="32"/>
          <w:lang w:eastAsia="zh-CN"/>
        </w:rPr>
        <w:t>，</w:t>
      </w:r>
      <w:r>
        <w:rPr>
          <w:rFonts w:hint="eastAsia" w:ascii="仿宋" w:hAnsi="仿宋" w:eastAsia="仿宋" w:cs="仿宋"/>
          <w:sz w:val="32"/>
          <w:szCs w:val="32"/>
        </w:rPr>
        <w:t>重点查处一批不符合安全生产基本条件的企业</w:t>
      </w:r>
      <w:r>
        <w:rPr>
          <w:rFonts w:hint="eastAsia" w:ascii="仿宋" w:hAnsi="仿宋" w:eastAsia="仿宋" w:cs="仿宋"/>
          <w:sz w:val="32"/>
          <w:szCs w:val="32"/>
          <w:lang w:eastAsia="zh-CN"/>
        </w:rPr>
        <w:t>、</w:t>
      </w:r>
      <w:r>
        <w:rPr>
          <w:rFonts w:hint="eastAsia" w:ascii="仿宋" w:hAnsi="仿宋" w:eastAsia="仿宋" w:cs="仿宋"/>
          <w:sz w:val="32"/>
          <w:szCs w:val="32"/>
        </w:rPr>
        <w:t>长期非法生产的企业、抗拒执法的企业。</w:t>
      </w:r>
    </w:p>
    <w:p>
      <w:pPr>
        <w:spacing w:line="560" w:lineRule="exact"/>
        <w:ind w:firstLine="640" w:firstLineChars="200"/>
        <w:rPr>
          <w:rFonts w:hint="eastAsia" w:ascii="仿宋" w:hAnsi="仿宋" w:eastAsia="仿宋" w:cs="华文仿宋"/>
          <w:sz w:val="32"/>
          <w:szCs w:val="32"/>
        </w:rPr>
      </w:pPr>
      <w:r>
        <w:rPr>
          <w:rFonts w:hint="eastAsia" w:ascii="楷体" w:hAnsi="楷体" w:eastAsia="楷体" w:cs="楷体"/>
          <w:sz w:val="32"/>
          <w:szCs w:val="32"/>
        </w:rPr>
        <w:t>（四）</w:t>
      </w:r>
      <w:r>
        <w:rPr>
          <w:rFonts w:hint="eastAsia" w:ascii="楷体" w:hAnsi="楷体" w:eastAsia="楷体" w:cs="楷体"/>
          <w:sz w:val="32"/>
          <w:szCs w:val="32"/>
          <w:lang w:eastAsia="zh-CN"/>
        </w:rPr>
        <w:t>落实</w:t>
      </w:r>
      <w:r>
        <w:rPr>
          <w:rFonts w:hint="eastAsia" w:ascii="楷体" w:hAnsi="楷体" w:eastAsia="楷体" w:cs="楷体"/>
          <w:sz w:val="32"/>
          <w:szCs w:val="32"/>
        </w:rPr>
        <w:t>企业主体责任。</w:t>
      </w:r>
      <w:r>
        <w:rPr>
          <w:rFonts w:hint="eastAsia" w:ascii="仿宋" w:hAnsi="仿宋" w:eastAsia="仿宋" w:cs="华文仿宋"/>
          <w:sz w:val="32"/>
          <w:szCs w:val="32"/>
        </w:rPr>
        <w:t>所有生产经营单位要对包括生产作业环境、生产工艺、安全设施设备、安全管理制度和所有岗位、所有风险管控措施等进行全面自查自纠。要进一步完善风险管控清单、隐患治理清单和内部追责问责清单，逐项明确排查整治具体工作目标、要求、措施、完成时限、责任部门和责任人等内容，</w:t>
      </w:r>
      <w:r>
        <w:rPr>
          <w:rFonts w:hint="eastAsia" w:ascii="仿宋" w:hAnsi="仿宋" w:eastAsia="仿宋" w:cs="华文仿宋"/>
          <w:sz w:val="32"/>
          <w:szCs w:val="32"/>
          <w:lang w:eastAsia="zh-CN"/>
        </w:rPr>
        <w:t>全面排查整治各类风险隐患</w:t>
      </w:r>
      <w:r>
        <w:rPr>
          <w:rFonts w:hint="eastAsia" w:ascii="仿宋" w:hAnsi="仿宋" w:eastAsia="仿宋" w:cs="华文仿宋"/>
          <w:sz w:val="32"/>
          <w:szCs w:val="32"/>
        </w:rPr>
        <w:t>。</w:t>
      </w:r>
      <w:r>
        <w:rPr>
          <w:rFonts w:hint="eastAsia" w:ascii="仿宋" w:hAnsi="仿宋" w:eastAsia="仿宋" w:cs="华文仿宋"/>
          <w:sz w:val="32"/>
          <w:szCs w:val="32"/>
          <w:lang w:eastAsia="zh-CN"/>
        </w:rPr>
        <w:t>同时，各有关单位</w:t>
      </w:r>
      <w:r>
        <w:rPr>
          <w:rFonts w:hint="eastAsia" w:ascii="仿宋" w:hAnsi="仿宋" w:eastAsia="仿宋"/>
          <w:sz w:val="32"/>
          <w:szCs w:val="32"/>
        </w:rPr>
        <w:t>要以铁的手腕严格执法、形成震慑，</w:t>
      </w:r>
      <w:r>
        <w:rPr>
          <w:rFonts w:hint="eastAsia" w:ascii="仿宋" w:hAnsi="仿宋" w:eastAsia="仿宋" w:cs="华文仿宋"/>
          <w:sz w:val="32"/>
          <w:szCs w:val="32"/>
        </w:rPr>
        <w:t>对在执法检查中发现的安全生产违法违规行为要依法给予行政处罚，对重大隐患一律挂牌督办，督促企业立行立改，不能保证安全的生产企业，坚决停产整改，倒逼企业主体责任落实。</w:t>
      </w:r>
    </w:p>
    <w:p>
      <w:pPr>
        <w:spacing w:line="560" w:lineRule="exact"/>
        <w:ind w:firstLine="640" w:firstLineChars="200"/>
        <w:rPr>
          <w:rFonts w:hint="eastAsia" w:ascii="仿宋" w:hAnsi="仿宋" w:eastAsia="仿宋"/>
          <w:sz w:val="32"/>
          <w:szCs w:val="32"/>
        </w:rPr>
      </w:pPr>
      <w:r>
        <w:rPr>
          <w:rFonts w:hint="eastAsia" w:ascii="楷体" w:hAnsi="楷体" w:eastAsia="楷体" w:cs="楷体"/>
          <w:sz w:val="32"/>
          <w:szCs w:val="32"/>
          <w:lang w:eastAsia="zh-CN"/>
        </w:rPr>
        <w:t>（五）</w:t>
      </w:r>
      <w:r>
        <w:rPr>
          <w:rFonts w:hint="eastAsia" w:ascii="楷体" w:hAnsi="楷体" w:eastAsia="楷体" w:cs="楷体"/>
          <w:sz w:val="32"/>
          <w:szCs w:val="32"/>
        </w:rPr>
        <w:t>严格安全责任追究。</w:t>
      </w:r>
      <w:r>
        <w:rPr>
          <w:rFonts w:hint="eastAsia" w:ascii="仿宋" w:hAnsi="仿宋" w:eastAsia="仿宋" w:cs="仿宋"/>
          <w:sz w:val="32"/>
          <w:szCs w:val="32"/>
        </w:rPr>
        <w:t>加大警示约谈、上限处罚、公开曝光力度，</w:t>
      </w:r>
      <w:r>
        <w:rPr>
          <w:rFonts w:hint="eastAsia" w:ascii="仿宋" w:hAnsi="仿宋" w:eastAsia="仿宋"/>
          <w:sz w:val="32"/>
          <w:szCs w:val="32"/>
        </w:rPr>
        <w:t>及时通过新闻媒体曝光典型案例和重大隐患。要严格落实安全生产“黑名单”制度，强化失信行为联合惩戒，提高企业违法成本。对隐患排查整治工作不力的单位及责任人，依法从严追究相关责任。因隐患排查整治不到位造成生产安全事故的，按照有关法律法规</w:t>
      </w:r>
      <w:r>
        <w:rPr>
          <w:rFonts w:hint="eastAsia" w:ascii="仿宋" w:hAnsi="仿宋" w:eastAsia="仿宋"/>
          <w:sz w:val="32"/>
          <w:szCs w:val="32"/>
          <w:lang w:eastAsia="zh-CN"/>
        </w:rPr>
        <w:t>从严</w:t>
      </w:r>
      <w:r>
        <w:rPr>
          <w:rFonts w:hint="eastAsia" w:ascii="仿宋" w:hAnsi="仿宋" w:eastAsia="仿宋"/>
          <w:sz w:val="32"/>
          <w:szCs w:val="32"/>
        </w:rPr>
        <w:t>追究</w:t>
      </w:r>
      <w:r>
        <w:rPr>
          <w:rFonts w:hint="eastAsia" w:ascii="仿宋" w:hAnsi="仿宋" w:eastAsia="仿宋"/>
          <w:sz w:val="32"/>
          <w:szCs w:val="32"/>
          <w:lang w:eastAsia="zh-CN"/>
        </w:rPr>
        <w:t>相关</w:t>
      </w:r>
      <w:r>
        <w:rPr>
          <w:rFonts w:hint="eastAsia" w:ascii="仿宋" w:hAnsi="仿宋" w:eastAsia="仿宋"/>
          <w:sz w:val="32"/>
          <w:szCs w:val="32"/>
        </w:rPr>
        <w:t>单位和人员</w:t>
      </w:r>
      <w:r>
        <w:rPr>
          <w:rFonts w:hint="eastAsia" w:ascii="仿宋" w:hAnsi="仿宋" w:eastAsia="仿宋"/>
          <w:sz w:val="32"/>
          <w:szCs w:val="32"/>
          <w:lang w:eastAsia="zh-CN"/>
        </w:rPr>
        <w:t>的</w:t>
      </w:r>
      <w:r>
        <w:rPr>
          <w:rFonts w:hint="eastAsia" w:ascii="仿宋" w:hAnsi="仿宋" w:eastAsia="仿宋"/>
          <w:sz w:val="32"/>
          <w:szCs w:val="32"/>
        </w:rPr>
        <w:t>责任。</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专项</w:t>
      </w:r>
      <w:r>
        <w:rPr>
          <w:rFonts w:hint="eastAsia" w:ascii="仿宋" w:hAnsi="仿宋" w:eastAsia="仿宋"/>
          <w:sz w:val="32"/>
          <w:szCs w:val="32"/>
        </w:rPr>
        <w:t>行动”期间，各级、各有关部门每月</w:t>
      </w:r>
      <w:r>
        <w:rPr>
          <w:rFonts w:hint="eastAsia" w:ascii="仿宋" w:hAnsi="仿宋" w:eastAsia="仿宋"/>
          <w:sz w:val="32"/>
          <w:szCs w:val="32"/>
          <w:lang w:val="en-US" w:eastAsia="zh-CN"/>
        </w:rPr>
        <w:t>25</w:t>
      </w:r>
      <w:r>
        <w:rPr>
          <w:rFonts w:hint="eastAsia" w:ascii="仿宋" w:hAnsi="仿宋" w:eastAsia="仿宋"/>
          <w:sz w:val="32"/>
          <w:szCs w:val="32"/>
        </w:rPr>
        <w:t>日前要将工作进展情况报</w:t>
      </w:r>
      <w:r>
        <w:rPr>
          <w:rFonts w:hint="eastAsia" w:ascii="仿宋" w:hAnsi="仿宋" w:eastAsia="仿宋"/>
          <w:sz w:val="32"/>
          <w:szCs w:val="32"/>
          <w:lang w:eastAsia="zh-CN"/>
        </w:rPr>
        <w:t>区</w:t>
      </w:r>
      <w:r>
        <w:rPr>
          <w:rFonts w:hint="eastAsia" w:ascii="仿宋" w:hAnsi="仿宋" w:eastAsia="仿宋"/>
          <w:sz w:val="32"/>
          <w:szCs w:val="32"/>
        </w:rPr>
        <w:t>安委会办公室。</w:t>
      </w:r>
    </w:p>
    <w:p>
      <w:pPr>
        <w:pStyle w:val="2"/>
        <w:rPr>
          <w:rFonts w:hint="eastAsia"/>
        </w:rPr>
      </w:pPr>
    </w:p>
    <w:p>
      <w:pPr>
        <w:spacing w:line="560" w:lineRule="exact"/>
        <w:ind w:firstLine="640" w:firstLineChars="200"/>
        <w:jc w:val="left"/>
        <w:rPr>
          <w:rFonts w:hint="default" w:ascii="仿宋" w:hAnsi="仿宋" w:eastAsia="仿宋" w:cs="华文仿宋"/>
          <w:sz w:val="32"/>
          <w:szCs w:val="32"/>
          <w:lang w:val="en-US" w:eastAsia="zh-CN"/>
        </w:rPr>
      </w:pPr>
      <w:r>
        <w:rPr>
          <w:rFonts w:hint="eastAsia" w:ascii="仿宋" w:hAnsi="仿宋" w:eastAsia="仿宋" w:cs="华文仿宋"/>
          <w:sz w:val="32"/>
          <w:szCs w:val="32"/>
        </w:rPr>
        <w:t>联系电话：</w:t>
      </w:r>
      <w:r>
        <w:rPr>
          <w:rFonts w:hint="eastAsia" w:ascii="仿宋" w:hAnsi="仿宋" w:eastAsia="仿宋" w:cs="华文仿宋"/>
          <w:sz w:val="32"/>
          <w:szCs w:val="32"/>
          <w:lang w:val="en-US" w:eastAsia="zh-CN"/>
        </w:rPr>
        <w:t>2201101</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邮    箱：</w:t>
      </w:r>
      <w:r>
        <w:rPr>
          <w:rFonts w:hint="eastAsia" w:ascii="仿宋" w:hAnsi="仿宋" w:eastAsia="仿宋" w:cs="仿宋_GB2312"/>
          <w:sz w:val="32"/>
          <w:szCs w:val="32"/>
          <w:lang w:val="en-US" w:eastAsia="zh-CN"/>
        </w:rPr>
        <w:t>zhqawh</w:t>
      </w:r>
      <w:r>
        <w:rPr>
          <w:rFonts w:ascii="仿宋" w:hAnsi="仿宋" w:eastAsia="仿宋" w:cs="仿宋_GB2312"/>
          <w:sz w:val="32"/>
          <w:szCs w:val="32"/>
        </w:rPr>
        <w:t>@163.com</w:t>
      </w:r>
    </w:p>
    <w:p/>
    <w:p>
      <w:pPr>
        <w:pStyle w:val="2"/>
      </w:pPr>
    </w:p>
    <w:p>
      <w:pPr>
        <w:pStyle w:val="3"/>
      </w:pPr>
    </w:p>
    <w:p>
      <w:pPr>
        <w:pStyle w:val="3"/>
      </w:pPr>
    </w:p>
    <w:p>
      <w:pPr>
        <w:pStyle w:val="3"/>
      </w:pPr>
    </w:p>
    <w:p>
      <w:pPr>
        <w:pStyle w:val="3"/>
      </w:pPr>
    </w:p>
    <w:p>
      <w:pPr>
        <w:pStyle w:val="3"/>
      </w:pPr>
    </w:p>
    <w:p>
      <w:pPr>
        <w:pStyle w:val="3"/>
      </w:pPr>
    </w:p>
    <w:p>
      <w:pPr>
        <w:pStyle w:val="3"/>
      </w:pPr>
    </w:p>
    <w:p>
      <w:pPr>
        <w:pStyle w:val="2"/>
        <w:rPr>
          <w:rFonts w:hint="eastAsia"/>
          <w:lang w:eastAsia="zh-CN"/>
        </w:rPr>
      </w:pPr>
      <w:bookmarkStart w:id="0" w:name="_GoBack"/>
    </w:p>
    <w:p>
      <w:pPr>
        <w:spacing w:line="56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bookmarkEnd w:id="0"/>
    <w:p>
      <w:pPr>
        <w:spacing w:line="560" w:lineRule="exact"/>
        <w:jc w:val="center"/>
        <w:rPr>
          <w:rFonts w:hint="eastAsia" w:ascii="仿宋" w:hAnsi="仿宋" w:eastAsia="仿宋" w:cs="仿宋"/>
          <w:sz w:val="32"/>
          <w:szCs w:val="32"/>
          <w:lang w:eastAsia="zh-CN"/>
        </w:rPr>
      </w:pPr>
    </w:p>
    <w:p>
      <w:pPr>
        <w:spacing w:line="560" w:lineRule="exact"/>
        <w:jc w:val="center"/>
        <w:rPr>
          <w:rFonts w:hint="eastAsia" w:ascii="宋体" w:hAnsi="宋体" w:eastAsia="宋体" w:cs="宋体"/>
          <w:sz w:val="44"/>
          <w:szCs w:val="44"/>
        </w:rPr>
      </w:pPr>
      <w:r>
        <w:rPr>
          <w:rFonts w:hint="eastAsia" w:ascii="宋体" w:hAnsi="宋体" w:eastAsia="宋体" w:cs="宋体"/>
          <w:sz w:val="44"/>
          <w:szCs w:val="44"/>
          <w:lang w:eastAsia="zh-CN"/>
        </w:rPr>
        <w:t>湛河区</w:t>
      </w:r>
      <w:r>
        <w:rPr>
          <w:rFonts w:hint="eastAsia" w:ascii="宋体" w:hAnsi="宋体" w:eastAsia="宋体" w:cs="宋体"/>
          <w:sz w:val="44"/>
          <w:szCs w:val="44"/>
        </w:rPr>
        <w:t>“查违章除隐患保平安”</w:t>
      </w:r>
    </w:p>
    <w:p>
      <w:pPr>
        <w:spacing w:line="560" w:lineRule="exact"/>
        <w:jc w:val="center"/>
        <w:rPr>
          <w:rFonts w:hint="eastAsia" w:ascii="宋体" w:hAnsi="宋体" w:eastAsia="宋体" w:cs="宋体"/>
          <w:sz w:val="44"/>
          <w:szCs w:val="44"/>
          <w:lang w:eastAsia="zh-CN"/>
        </w:rPr>
      </w:pPr>
      <w:r>
        <w:rPr>
          <w:rFonts w:hint="eastAsia" w:ascii="宋体" w:hAnsi="宋体" w:eastAsia="宋体" w:cs="宋体"/>
          <w:sz w:val="44"/>
          <w:szCs w:val="44"/>
        </w:rPr>
        <w:t>专项行动</w:t>
      </w:r>
      <w:r>
        <w:rPr>
          <w:rFonts w:hint="eastAsia" w:ascii="宋体" w:hAnsi="宋体" w:eastAsia="宋体" w:cs="宋体"/>
          <w:sz w:val="44"/>
          <w:szCs w:val="44"/>
          <w:lang w:eastAsia="zh-CN"/>
        </w:rPr>
        <w:t>领导小组名单</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长</w:t>
      </w:r>
      <w:r>
        <w:rPr>
          <w:rFonts w:hint="eastAsia" w:ascii="黑体" w:hAnsi="黑体" w:eastAsia="黑体" w:cs="黑体"/>
          <w:sz w:val="32"/>
          <w:szCs w:val="32"/>
        </w:rPr>
        <w:t>：</w:t>
      </w:r>
      <w:r>
        <w:rPr>
          <w:rFonts w:hint="eastAsia" w:ascii="仿宋_GB2312" w:hAnsi="仿宋_GB2312" w:eastAsia="仿宋_GB2312" w:cs="仿宋_GB2312"/>
          <w:b w:val="0"/>
          <w:bCs w:val="0"/>
          <w:sz w:val="32"/>
          <w:szCs w:val="32"/>
        </w:rPr>
        <w:t>王  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区委常委、常务</w:t>
      </w: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3518" w:leftChars="304" w:hanging="2880" w:hangingChars="9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副组长：</w:t>
      </w:r>
      <w:r>
        <w:rPr>
          <w:rFonts w:hint="eastAsia" w:ascii="仿宋_GB2312" w:hAnsi="仿宋_GB2312" w:eastAsia="仿宋_GB2312" w:cs="仿宋_GB2312"/>
          <w:sz w:val="32"/>
          <w:szCs w:val="32"/>
          <w:lang w:val="en-US" w:eastAsia="zh-CN"/>
        </w:rPr>
        <w:t>马小帅（区委常委、区委宣传部部长、区政府副区</w:t>
      </w:r>
    </w:p>
    <w:p>
      <w:pPr>
        <w:keepNext w:val="0"/>
        <w:keepLines w:val="0"/>
        <w:pageBreakBefore w:val="0"/>
        <w:widowControl w:val="0"/>
        <w:kinsoku/>
        <w:wordWrap/>
        <w:overflowPunct/>
        <w:topLinePunct w:val="0"/>
        <w:autoSpaceDE/>
        <w:autoSpaceDN/>
        <w:bidi w:val="0"/>
        <w:adjustRightInd/>
        <w:snapToGrid/>
        <w:spacing w:line="520" w:lineRule="exact"/>
        <w:ind w:left="3512" w:leftChars="1520"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魏新跃（区政府副区长）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张晓春（区政府副区长）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李永浩（区政府副区长）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付亚鹏（区政府副区长）</w:t>
      </w:r>
    </w:p>
    <w:p>
      <w:pPr>
        <w:keepNext w:val="0"/>
        <w:keepLines w:val="0"/>
        <w:pageBreakBefore w:val="0"/>
        <w:widowControl w:val="0"/>
        <w:kinsoku/>
        <w:wordWrap/>
        <w:overflowPunct/>
        <w:topLinePunct w:val="0"/>
        <w:autoSpaceDE/>
        <w:autoSpaceDN/>
        <w:bidi w:val="0"/>
        <w:adjustRightInd/>
        <w:snapToGrid/>
        <w:spacing w:line="520" w:lineRule="exact"/>
        <w:ind w:left="3198" w:leftChars="304" w:hanging="2560" w:hangingChars="8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于红可（区政府副区长、市公安局湛河分局局长）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区政府三级调研员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刘玉兴（</w:t>
      </w:r>
      <w:r>
        <w:rPr>
          <w:rFonts w:hint="eastAsia" w:ascii="仿宋_GB2312" w:hAnsi="仿宋_GB2312" w:eastAsia="仿宋_GB2312" w:cs="仿宋_GB2312"/>
          <w:sz w:val="32"/>
          <w:szCs w:val="32"/>
          <w:lang w:eastAsia="zh-CN"/>
        </w:rPr>
        <w:t>区政府二级调研员</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成  员：</w:t>
      </w:r>
      <w:r>
        <w:rPr>
          <w:rFonts w:hint="eastAsia" w:ascii="仿宋_GB2312" w:hAnsi="仿宋_GB2312" w:eastAsia="仿宋_GB2312" w:cs="仿宋_GB2312"/>
          <w:sz w:val="32"/>
          <w:szCs w:val="32"/>
          <w:lang w:eastAsia="zh-CN"/>
        </w:rPr>
        <w:t>刘玉茜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应急管理局局长）</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政府办公室主任）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徐光亚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发展改革委主任）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许黎明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 xml:space="preserve">教育体育局局长）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樊星烁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工业和信息化局局长）</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lang w:eastAsia="zh-CN"/>
        </w:rPr>
        <w:t>魏海峰</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湛河公安分局</w:t>
      </w:r>
      <w:r>
        <w:rPr>
          <w:rFonts w:hint="eastAsia" w:ascii="仿宋_GB2312" w:hAnsi="仿宋_GB2312" w:eastAsia="仿宋_GB2312" w:cs="仿宋_GB2312"/>
          <w:b w:val="0"/>
          <w:bCs w:val="0"/>
          <w:sz w:val="32"/>
          <w:szCs w:val="32"/>
        </w:rPr>
        <w:t>副局长）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杨</w:t>
      </w:r>
      <w:r>
        <w:rPr>
          <w:rFonts w:hint="eastAsia" w:ascii="仿宋_GB2312" w:hAnsi="仿宋_GB2312" w:eastAsia="仿宋_GB2312" w:cs="仿宋_GB2312"/>
          <w:sz w:val="32"/>
          <w:szCs w:val="32"/>
          <w:lang w:val="en-US" w:eastAsia="zh-CN"/>
        </w:rPr>
        <w:t xml:space="preserve">  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民政局局长）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胡喜申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生态环境局局长）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戴新凯（区地矿局局长）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苑天增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住房和城乡建设局局长）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步涯阁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交通运输局局长）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魏增江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和水利</w:t>
      </w:r>
      <w:r>
        <w:rPr>
          <w:rFonts w:hint="eastAsia" w:ascii="仿宋_GB2312" w:hAnsi="仿宋_GB2312" w:eastAsia="仿宋_GB2312" w:cs="仿宋_GB2312"/>
          <w:sz w:val="32"/>
          <w:szCs w:val="32"/>
        </w:rPr>
        <w:t>局局长）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赵永强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商务局局长）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张爱民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文化广电和旅游局局长)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刘会奇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卫生健康委员会主任）</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杨盛夏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市场监督管理局局长）</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刘世奇（</w:t>
      </w:r>
      <w:r>
        <w:rPr>
          <w:rFonts w:hint="eastAsia" w:ascii="仿宋_GB2312" w:hAnsi="仿宋_GB2312" w:eastAsia="仿宋_GB2312" w:cs="仿宋_GB2312"/>
          <w:sz w:val="32"/>
          <w:szCs w:val="32"/>
          <w:lang w:eastAsia="zh-CN"/>
        </w:rPr>
        <w:t>区城市管理局局长）</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俊（</w:t>
      </w:r>
      <w:r>
        <w:rPr>
          <w:rFonts w:hint="eastAsia" w:ascii="仿宋_GB2312" w:hAnsi="仿宋_GB2312" w:eastAsia="仿宋_GB2312" w:cs="仿宋_GB2312"/>
          <w:sz w:val="32"/>
          <w:szCs w:val="32"/>
          <w:lang w:val="en-US" w:eastAsia="zh-CN"/>
        </w:rPr>
        <w:t>区消防救援大队队长</w:t>
      </w:r>
      <w:r>
        <w:rPr>
          <w:rFonts w:hint="eastAsia" w:ascii="仿宋_GB2312" w:hAnsi="仿宋_GB2312" w:eastAsia="仿宋_GB2312" w:cs="仿宋_GB2312"/>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sectPr>
      <w:footerReference r:id="rId3" w:type="default"/>
      <w:pgSz w:w="11906" w:h="16838"/>
      <w:pgMar w:top="1985" w:right="1531" w:bottom="170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722" w:h="396" w:hRule="exact" w:wrap="around" w:vAnchor="text" w:hAnchor="margin" w:xAlign="outside" w:y="5"/>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- 11 -</w:t>
    </w:r>
    <w:r>
      <w:rPr>
        <w:rFonts w:ascii="宋体" w:hAnsi="宋体"/>
        <w:sz w:val="28"/>
        <w:szCs w:val="2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zZhMTFjZjZkOGEyZjI0ODA1MGQ3MjRjMzYwZTIifQ=="/>
  </w:docVars>
  <w:rsids>
    <w:rsidRoot w:val="00172A27"/>
    <w:rsid w:val="01255120"/>
    <w:rsid w:val="03CC3F55"/>
    <w:rsid w:val="03CF3A65"/>
    <w:rsid w:val="03DD1CE2"/>
    <w:rsid w:val="05860158"/>
    <w:rsid w:val="0592432D"/>
    <w:rsid w:val="05A2276A"/>
    <w:rsid w:val="08FA6E92"/>
    <w:rsid w:val="0A205DAB"/>
    <w:rsid w:val="0A806071"/>
    <w:rsid w:val="0F3B1683"/>
    <w:rsid w:val="104F151D"/>
    <w:rsid w:val="107339EC"/>
    <w:rsid w:val="11CE2534"/>
    <w:rsid w:val="12485D96"/>
    <w:rsid w:val="13DB48C7"/>
    <w:rsid w:val="13DD7ADC"/>
    <w:rsid w:val="14921774"/>
    <w:rsid w:val="15350574"/>
    <w:rsid w:val="15C72899"/>
    <w:rsid w:val="16B15CA2"/>
    <w:rsid w:val="18471A63"/>
    <w:rsid w:val="19E85712"/>
    <w:rsid w:val="1A5403CD"/>
    <w:rsid w:val="1B2304CB"/>
    <w:rsid w:val="1C093B64"/>
    <w:rsid w:val="1ECB1F8C"/>
    <w:rsid w:val="1F6C3703"/>
    <w:rsid w:val="1FB356D1"/>
    <w:rsid w:val="1FC87893"/>
    <w:rsid w:val="20515ADA"/>
    <w:rsid w:val="213571AA"/>
    <w:rsid w:val="21437BF5"/>
    <w:rsid w:val="21521B0A"/>
    <w:rsid w:val="225D7DD0"/>
    <w:rsid w:val="23650BE3"/>
    <w:rsid w:val="23AB3753"/>
    <w:rsid w:val="23BF2D5B"/>
    <w:rsid w:val="23FD60C7"/>
    <w:rsid w:val="26A1499A"/>
    <w:rsid w:val="27B506FD"/>
    <w:rsid w:val="27B923D2"/>
    <w:rsid w:val="29E7300B"/>
    <w:rsid w:val="2AA027A4"/>
    <w:rsid w:val="2C324A12"/>
    <w:rsid w:val="2E3A195C"/>
    <w:rsid w:val="30B52F3C"/>
    <w:rsid w:val="33446DD8"/>
    <w:rsid w:val="355F3D00"/>
    <w:rsid w:val="360D5BA8"/>
    <w:rsid w:val="3699341E"/>
    <w:rsid w:val="38635F53"/>
    <w:rsid w:val="39A806B0"/>
    <w:rsid w:val="3A804B9A"/>
    <w:rsid w:val="3AC1495A"/>
    <w:rsid w:val="3C410359"/>
    <w:rsid w:val="3C925059"/>
    <w:rsid w:val="3DE141B8"/>
    <w:rsid w:val="3DEB4836"/>
    <w:rsid w:val="3E247F32"/>
    <w:rsid w:val="40324B88"/>
    <w:rsid w:val="40384C9A"/>
    <w:rsid w:val="403F2E01"/>
    <w:rsid w:val="4194383C"/>
    <w:rsid w:val="421107CE"/>
    <w:rsid w:val="426A4AFD"/>
    <w:rsid w:val="431467C7"/>
    <w:rsid w:val="43CB76FE"/>
    <w:rsid w:val="448E07FB"/>
    <w:rsid w:val="44CE66F8"/>
    <w:rsid w:val="46787397"/>
    <w:rsid w:val="47855EE6"/>
    <w:rsid w:val="49D8786C"/>
    <w:rsid w:val="4A0E4855"/>
    <w:rsid w:val="4BD710B6"/>
    <w:rsid w:val="4CC46F7A"/>
    <w:rsid w:val="4D3A5905"/>
    <w:rsid w:val="4D3D691B"/>
    <w:rsid w:val="4EA03605"/>
    <w:rsid w:val="503009B9"/>
    <w:rsid w:val="51711289"/>
    <w:rsid w:val="528B1FF0"/>
    <w:rsid w:val="541A79B6"/>
    <w:rsid w:val="54AD25D8"/>
    <w:rsid w:val="55E02129"/>
    <w:rsid w:val="57106E4E"/>
    <w:rsid w:val="57776ECD"/>
    <w:rsid w:val="58916856"/>
    <w:rsid w:val="59C77E08"/>
    <w:rsid w:val="5A6452A2"/>
    <w:rsid w:val="5A987886"/>
    <w:rsid w:val="5AD85ED5"/>
    <w:rsid w:val="5BE54B4C"/>
    <w:rsid w:val="5C2A2760"/>
    <w:rsid w:val="5EB04759"/>
    <w:rsid w:val="5F90254C"/>
    <w:rsid w:val="60065292"/>
    <w:rsid w:val="60E03D35"/>
    <w:rsid w:val="60EE0200"/>
    <w:rsid w:val="610A58F9"/>
    <w:rsid w:val="6115578D"/>
    <w:rsid w:val="61677FB2"/>
    <w:rsid w:val="63253C81"/>
    <w:rsid w:val="63342C79"/>
    <w:rsid w:val="63BB46DD"/>
    <w:rsid w:val="65A76BCF"/>
    <w:rsid w:val="66516EAE"/>
    <w:rsid w:val="69091724"/>
    <w:rsid w:val="6CF941B4"/>
    <w:rsid w:val="6E380D0C"/>
    <w:rsid w:val="6E6C045C"/>
    <w:rsid w:val="6F800BBD"/>
    <w:rsid w:val="709D59C5"/>
    <w:rsid w:val="710B44B6"/>
    <w:rsid w:val="71804EA4"/>
    <w:rsid w:val="737E35F6"/>
    <w:rsid w:val="73DE4104"/>
    <w:rsid w:val="743E472A"/>
    <w:rsid w:val="748A7DE8"/>
    <w:rsid w:val="74F2276F"/>
    <w:rsid w:val="75A80B7E"/>
    <w:rsid w:val="75F75951"/>
    <w:rsid w:val="76CD0925"/>
    <w:rsid w:val="77FD03C6"/>
    <w:rsid w:val="78393FFF"/>
    <w:rsid w:val="78B871A8"/>
    <w:rsid w:val="79752E15"/>
    <w:rsid w:val="7A68354F"/>
    <w:rsid w:val="7A6D61E2"/>
    <w:rsid w:val="7AE2097E"/>
    <w:rsid w:val="7C136915"/>
    <w:rsid w:val="7CD460A4"/>
    <w:rsid w:val="7ED24865"/>
    <w:rsid w:val="7F3379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spacing w:after="120" w:afterLines="0"/>
    </w:pPr>
  </w:style>
  <w:style w:type="paragraph" w:styleId="3">
    <w:name w:val="Body Text 2"/>
    <w:basedOn w:val="1"/>
    <w:uiPriority w:val="0"/>
    <w:pPr>
      <w:spacing w:after="120" w:afterLines="0" w:line="480" w:lineRule="auto"/>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character" w:styleId="9">
    <w:name w:val="Strong"/>
    <w:qFormat/>
    <w:uiPriority w:val="0"/>
    <w:rPr>
      <w:b/>
      <w:bCs/>
    </w:rPr>
  </w:style>
  <w:style w:type="character" w:styleId="10">
    <w:name w:val="page number"/>
    <w:basedOn w:val="8"/>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11</Pages>
  <Words>4325</Words>
  <Characters>4388</Characters>
  <Lines>1</Lines>
  <Paragraphs>1</Paragraphs>
  <TotalTime>0</TotalTime>
  <ScaleCrop>false</ScaleCrop>
  <LinksUpToDate>false</LinksUpToDate>
  <CharactersWithSpaces>4615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2008-12-26T08:45:00Z</dcterms:created>
  <dc:creator>Administrator</dc:creator>
  <cp:lastModifiedBy>Administrator</cp:lastModifiedBy>
  <cp:lastPrinted>2022-08-17T08:11:00Z</cp:lastPrinted>
  <dcterms:modified xsi:type="dcterms:W3CDTF">2022-11-15T08:48:06Z</dcterms:modified>
  <dc:title>〔2022〕号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43CDA27524244BF79BF4DCAB7F5F8DD3</vt:lpwstr>
  </property>
</Properties>
</file>