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5.0 -->
  <w:body>
    <w:p>
      <w:pPr>
        <w:spacing w:before="0" w:after="0" w:line="530" w:lineRule="exact"/>
        <w:ind w:left="0" w:right="0" w:firstLine="0"/>
        <w:jc w:val="left"/>
        <w:rPr>
          <w:rFonts w:hAnsi="Calibri"/>
          <w:color w:val="000000"/>
          <w:sz w:val="52"/>
          <w:szCs w:val="22"/>
          <w:lang w:val="en-US" w:eastAsia="en-US" w:bidi="ar-SA"/>
        </w:rPr>
      </w:pPr>
      <w:bookmarkStart w:id="0" w:name="br1"/>
      <w:bookmarkEnd w:id="0"/>
      <w:r>
        <w:rPr>
          <w:rFonts w:ascii="SimHei" w:hAnsi="SimHei" w:eastAsiaTheme="minorEastAsia" w:cs="SimHei"/>
          <w:color w:val="000000"/>
          <w:sz w:val="52"/>
          <w:szCs w:val="22"/>
          <w:lang w:val="en-US" w:eastAsia="en-US" w:bidi="ar-SA"/>
        </w:rPr>
        <w:t>平顶山市湛河区城市管理局</w:t>
      </w:r>
    </w:p>
    <w:p>
      <w:pPr>
        <w:spacing w:before="471" w:after="0" w:line="530" w:lineRule="exact"/>
        <w:ind w:left="520" w:right="0" w:firstLine="0"/>
        <w:jc w:val="left"/>
        <w:rPr>
          <w:rFonts w:hAnsi="Calibri"/>
          <w:color w:val="000000"/>
          <w:sz w:val="52"/>
          <w:szCs w:val="22"/>
          <w:lang w:val="en-US" w:eastAsia="en-US" w:bidi="ar-SA"/>
        </w:rPr>
      </w:pPr>
      <w:r>
        <w:rPr>
          <w:rFonts w:ascii="SimHei" w:hAnsi="SimHei" w:eastAsiaTheme="minorEastAsia" w:cs="SimHei"/>
          <w:color w:val="000000"/>
          <w:sz w:val="52"/>
          <w:szCs w:val="22"/>
          <w:lang w:val="en-US" w:eastAsia="en-US" w:bidi="ar-SA"/>
        </w:rPr>
        <w:t>2023年度部门预算公开</w:t>
      </w:r>
    </w:p>
    <w:p>
      <w:pPr>
        <w:spacing w:before="10610" w:after="0" w:line="210" w:lineRule="exact"/>
        <w:ind w:left="3274" w:right="0" w:firstLine="0"/>
        <w:jc w:val="left"/>
        <w:rPr>
          <w:rFonts w:hAnsi="Calibri"/>
          <w:color w:val="000000"/>
          <w:sz w:val="20"/>
          <w:szCs w:val="22"/>
          <w:lang w:val="en-US" w:eastAsia="en-US" w:bidi="ar-SA"/>
        </w:rPr>
        <w:sectPr>
          <w:pgSz w:w="11900" w:h="16840"/>
          <w:pgMar w:top="3638" w:right="100" w:bottom="0" w:left="2830" w:header="720" w:footer="720" w:gutter="0"/>
          <w:pgNumType w:start="1"/>
          <w:cols w:sep="0" w:space="720"/>
          <w:docGrid w:linePitch="1"/>
        </w:sectPr>
      </w:pPr>
      <w:r>
        <w:rPr>
          <w:rFonts w:ascii="MingLiU" w:hAnsi="Calibri" w:eastAsiaTheme="minorEastAsia" w:cstheme="minorBidi"/>
          <w:color w:val="000000"/>
          <w:sz w:val="20"/>
          <w:szCs w:val="22"/>
          <w:lang w:val="en-US" w:eastAsia="en-US" w:bidi="ar-SA"/>
        </w:rPr>
        <w:t>1</w:t>
      </w:r>
    </w:p>
    <w:p>
      <w:pPr>
        <w:spacing w:before="0" w:after="0" w:line="450" w:lineRule="exact"/>
        <w:ind w:left="3960" w:right="0" w:firstLine="0"/>
        <w:jc w:val="left"/>
        <w:rPr>
          <w:rFonts w:ascii="SimHei" w:eastAsiaTheme="minorEastAsia" w:hAnsiTheme="minorHAnsi" w:cstheme="minorBidi"/>
          <w:color w:val="000000"/>
          <w:sz w:val="44"/>
          <w:szCs w:val="22"/>
          <w:lang w:val="en-US" w:eastAsia="en-US" w:bidi="ar-SA"/>
        </w:rPr>
      </w:pPr>
      <w:bookmarkStart w:id="1" w:name="br1_0"/>
      <w:bookmarkEnd w:id="1"/>
      <w:r>
        <w:rPr>
          <w:rFonts w:ascii="SimHei" w:hAnsi="SimHei" w:eastAsiaTheme="minorEastAsia" w:cs="SimHei"/>
          <w:color w:val="000000"/>
          <w:sz w:val="44"/>
          <w:szCs w:val="22"/>
          <w:lang w:val="en-US" w:eastAsia="en-US" w:bidi="ar-SA"/>
        </w:rPr>
        <w:t>目</w:t>
      </w:r>
      <w:bookmarkStart w:id="2" w:name="br1_1"/>
      <w:bookmarkEnd w:id="2"/>
      <w:r>
        <w:rPr>
          <w:rFonts w:ascii="SimHei" w:eastAsiaTheme="minorEastAsia" w:hAnsiTheme="minorHAnsi" w:cstheme="minorBidi"/>
          <w:color w:val="000000"/>
          <w:sz w:val="44"/>
          <w:szCs w:val="22"/>
          <w:lang w:val="en-US" w:eastAsia="en-US" w:bidi="ar-SA"/>
        </w:rPr>
        <w:t xml:space="preserve"> </w:t>
      </w:r>
      <w:r>
        <w:rPr>
          <w:rFonts w:ascii="SimHei" w:hAnsi="SimHei" w:eastAsiaTheme="minorEastAsia" w:cs="SimHei"/>
          <w:color w:val="000000"/>
          <w:sz w:val="44"/>
          <w:szCs w:val="22"/>
          <w:lang w:val="en-US" w:eastAsia="en-US" w:bidi="ar-SA"/>
        </w:rPr>
        <w:t>录</w:t>
      </w:r>
    </w:p>
    <w:p>
      <w:pPr>
        <w:spacing w:before="1176" w:after="0" w:line="330" w:lineRule="exact"/>
        <w:ind w:left="480" w:right="0" w:firstLine="0"/>
        <w:jc w:val="left"/>
        <w:rPr>
          <w:rFonts w:ascii="SimHei"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第一部分</w:t>
      </w:r>
      <w:r>
        <w:rPr>
          <w:rFonts w:ascii="SimHei" w:eastAsiaTheme="minorEastAsia" w:hAnsiTheme="minorHAnsi" w:cstheme="minorBidi"/>
          <w:color w:val="000000"/>
          <w:sz w:val="32"/>
          <w:szCs w:val="22"/>
          <w:lang w:val="en-US" w:eastAsia="en-US" w:bidi="ar-SA"/>
        </w:rPr>
        <w:t xml:space="preserve"> </w:t>
      </w:r>
      <w:r>
        <w:rPr>
          <w:rFonts w:ascii="SimHei" w:hAnsi="SimHei" w:eastAsiaTheme="minorEastAsia" w:cs="SimHei"/>
          <w:color w:val="000000"/>
          <w:sz w:val="32"/>
          <w:szCs w:val="22"/>
          <w:lang w:val="en-US" w:eastAsia="en-US" w:bidi="ar-SA"/>
        </w:rPr>
        <w:t>平顶山市湛河区城市管理局部门概况</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一、主要职能</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二、部门所属预算单位构成情况</w:t>
      </w:r>
    </w:p>
    <w:p>
      <w:pPr>
        <w:spacing w:before="348" w:after="0" w:line="330" w:lineRule="exact"/>
        <w:ind w:left="480" w:right="0" w:firstLine="0"/>
        <w:jc w:val="left"/>
        <w:rPr>
          <w:rFonts w:ascii="SimHei" w:eastAsiaTheme="minorEastAsia" w:hAnsiTheme="minorHAnsi" w:cstheme="minorBidi"/>
          <w:color w:val="000000"/>
          <w:sz w:val="32"/>
          <w:szCs w:val="22"/>
          <w:lang w:val="en-US" w:eastAsia="en-US" w:bidi="ar-SA"/>
        </w:rPr>
      </w:pPr>
      <w:r>
        <w:rPr>
          <w:rFonts w:ascii="SimHei" w:hAnsi="SimHei" w:eastAsiaTheme="minorEastAsia" w:cs="SimHei"/>
          <w:color w:val="000000"/>
          <w:spacing w:val="2"/>
          <w:sz w:val="32"/>
          <w:szCs w:val="22"/>
          <w:lang w:val="en-US" w:eastAsia="en-US" w:bidi="ar-SA"/>
        </w:rPr>
        <w:t>第二部分</w:t>
      </w:r>
      <w:r>
        <w:rPr>
          <w:rFonts w:ascii="SimHei" w:eastAsiaTheme="minorEastAsia" w:hAnsiTheme="minorHAnsi" w:cstheme="minorBidi"/>
          <w:color w:val="000000"/>
          <w:spacing w:val="8"/>
          <w:sz w:val="32"/>
          <w:szCs w:val="22"/>
          <w:lang w:val="en-US" w:eastAsia="en-US" w:bidi="ar-SA"/>
        </w:rPr>
        <w:t xml:space="preserve"> </w:t>
      </w:r>
      <w:r>
        <w:rPr>
          <w:rFonts w:ascii="SimHei" w:hAnsi="SimHei" w:eastAsiaTheme="minorEastAsia" w:cs="SimHei"/>
          <w:color w:val="000000"/>
          <w:spacing w:val="2"/>
          <w:sz w:val="32"/>
          <w:szCs w:val="22"/>
          <w:lang w:val="en-US" w:eastAsia="en-US" w:bidi="ar-SA"/>
        </w:rPr>
        <w:t>平顶山市湛河区城市管理局2023年部门预算情况说</w:t>
      </w:r>
    </w:p>
    <w:p>
      <w:pPr>
        <w:spacing w:before="188" w:after="0" w:line="330" w:lineRule="exact"/>
        <w:ind w:left="0" w:right="0" w:firstLine="0"/>
        <w:jc w:val="left"/>
        <w:rPr>
          <w:rFonts w:ascii="SimHei"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明</w:t>
      </w:r>
    </w:p>
    <w:p>
      <w:pPr>
        <w:spacing w:before="348" w:after="0" w:line="330" w:lineRule="exact"/>
        <w:ind w:left="480" w:right="0" w:firstLine="0"/>
        <w:jc w:val="left"/>
        <w:rPr>
          <w:rFonts w:ascii="SimHei"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第三部分</w:t>
      </w:r>
      <w:r>
        <w:rPr>
          <w:rFonts w:ascii="SimHei" w:eastAsiaTheme="minorEastAsia" w:hAnsiTheme="minorHAnsi" w:cstheme="minorBidi"/>
          <w:color w:val="000000"/>
          <w:sz w:val="32"/>
          <w:szCs w:val="22"/>
          <w:lang w:val="en-US" w:eastAsia="en-US" w:bidi="ar-SA"/>
        </w:rPr>
        <w:t xml:space="preserve"> </w:t>
      </w:r>
      <w:r>
        <w:rPr>
          <w:rFonts w:ascii="SimHei" w:hAnsi="SimHei" w:eastAsiaTheme="minorEastAsia" w:cs="SimHei"/>
          <w:color w:val="000000"/>
          <w:sz w:val="32"/>
          <w:szCs w:val="22"/>
          <w:lang w:val="en-US" w:eastAsia="en-US" w:bidi="ar-SA"/>
        </w:rPr>
        <w:t>名词解释</w:t>
      </w:r>
    </w:p>
    <w:p>
      <w:pPr>
        <w:spacing w:before="348" w:after="0" w:line="330" w:lineRule="exact"/>
        <w:ind w:left="480" w:right="0" w:firstLine="0"/>
        <w:jc w:val="left"/>
        <w:rPr>
          <w:rFonts w:ascii="SimHei"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附件：</w:t>
      </w:r>
      <w:r>
        <w:rPr>
          <w:rFonts w:ascii="SimHei" w:eastAsiaTheme="minorEastAsia" w:hAnsiTheme="minorHAnsi" w:cstheme="minorBidi"/>
          <w:color w:val="000000"/>
          <w:sz w:val="32"/>
          <w:szCs w:val="22"/>
          <w:lang w:val="en-US" w:eastAsia="en-US" w:bidi="ar-SA"/>
        </w:rPr>
        <w:t xml:space="preserve"> </w:t>
      </w:r>
      <w:r>
        <w:rPr>
          <w:rFonts w:ascii="SimHei" w:hAnsi="SimHei" w:eastAsiaTheme="minorEastAsia" w:cs="SimHei"/>
          <w:color w:val="000000"/>
          <w:sz w:val="32"/>
          <w:szCs w:val="22"/>
          <w:lang w:val="en-US" w:eastAsia="en-US" w:bidi="ar-SA"/>
        </w:rPr>
        <w:t>平顶山市湛河区城市管理局2023年部门预算表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一、部门收支总体情况表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二、部门收入总体情况表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三、部门支出总体情况表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四、财政拨款收支总体情况表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五、一般公共预算支出情况表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六、一般公共预算基本支出表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七、支出经济分类汇总表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八、一般公共预算“三公”经费支出情况表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九、政府性基金预算支出情况表</w:t>
      </w:r>
    </w:p>
    <w:p>
      <w:pPr>
        <w:spacing w:before="348" w:after="0" w:line="330" w:lineRule="exact"/>
        <w:ind w:left="96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十、项目支出表</w:t>
      </w:r>
    </w:p>
    <w:p>
      <w:pPr>
        <w:spacing w:before="1130"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2008"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2</w:t>
      </w:r>
    </w:p>
    <w:p>
      <w:pPr>
        <w:spacing w:before="0" w:after="0" w:line="330" w:lineRule="exact"/>
        <w:ind w:left="0" w:right="0" w:firstLine="0"/>
        <w:jc w:val="left"/>
        <w:rPr>
          <w:rFonts w:eastAsiaTheme="minorEastAsia" w:hAnsiTheme="minorHAnsi" w:cstheme="minorBidi"/>
          <w:color w:val="000000"/>
          <w:sz w:val="32"/>
          <w:szCs w:val="22"/>
          <w:lang w:val="en-US" w:eastAsia="en-US" w:bidi="ar-SA"/>
        </w:rPr>
      </w:pPr>
      <w:bookmarkStart w:id="3" w:name="br1_2"/>
      <w:bookmarkEnd w:id="3"/>
      <w:r>
        <w:rPr>
          <w:rFonts w:ascii="FangSong" w:hAnsi="FangSong" w:eastAsiaTheme="minorEastAsia" w:cs="FangSong"/>
          <w:color w:val="000000"/>
          <w:sz w:val="32"/>
          <w:szCs w:val="22"/>
          <w:lang w:val="en-US" w:eastAsia="en-US" w:bidi="ar-SA"/>
        </w:rPr>
        <w:t>十一、部门整体绩效目标表</w:t>
      </w:r>
    </w:p>
    <w:p>
      <w:pPr>
        <w:spacing w:before="34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十二、部门预算项目绩效目标汇总表</w:t>
      </w:r>
    </w:p>
    <w:p>
      <w:pPr>
        <w:spacing w:before="34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十三、国有资本经营预算支出情况表</w:t>
      </w:r>
    </w:p>
    <w:p>
      <w:pPr>
        <w:spacing w:before="34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十四、政府采购汇总表</w:t>
      </w:r>
    </w:p>
    <w:p>
      <w:pPr>
        <w:spacing w:before="11774" w:after="0" w:line="210" w:lineRule="exact"/>
        <w:ind w:left="3704" w:right="0" w:firstLine="0"/>
        <w:jc w:val="left"/>
        <w:rPr>
          <w:rFonts w:eastAsiaTheme="minorEastAsia" w:hAnsiTheme="minorHAnsi" w:cstheme="minorBidi"/>
          <w:color w:val="000000"/>
          <w:sz w:val="20"/>
          <w:szCs w:val="22"/>
          <w:lang w:val="en-US" w:eastAsia="en-US" w:bidi="ar-SA"/>
        </w:rPr>
        <w:sectPr>
          <w:pgSz w:w="11900" w:h="16840"/>
          <w:pgMar w:top="1642" w:right="100" w:bottom="0" w:left="240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3</w:t>
      </w:r>
    </w:p>
    <w:p>
      <w:pPr>
        <w:spacing w:before="0" w:after="0" w:line="370" w:lineRule="exact"/>
        <w:ind w:left="3790" w:right="0" w:firstLine="0"/>
        <w:jc w:val="left"/>
        <w:rPr>
          <w:rFonts w:eastAsiaTheme="minorEastAsia" w:hAnsiTheme="minorHAnsi" w:cstheme="minorBidi"/>
          <w:color w:val="000000"/>
          <w:sz w:val="36"/>
          <w:szCs w:val="22"/>
          <w:lang w:val="en-US" w:eastAsia="en-US" w:bidi="ar-SA"/>
        </w:rPr>
      </w:pPr>
      <w:bookmarkStart w:id="4" w:name="br1_3"/>
      <w:bookmarkEnd w:id="4"/>
      <w:r>
        <w:rPr>
          <w:rFonts w:ascii="SimHei" w:hAnsi="SimHei" w:eastAsiaTheme="minorEastAsia" w:cs="SimHei"/>
          <w:color w:val="000000"/>
          <w:sz w:val="36"/>
          <w:szCs w:val="22"/>
          <w:lang w:val="en-US" w:eastAsia="en-US" w:bidi="ar-SA"/>
        </w:rPr>
        <w:t>第一部分</w:t>
      </w:r>
    </w:p>
    <w:p>
      <w:pPr>
        <w:spacing w:before="373" w:after="0" w:line="370" w:lineRule="exact"/>
        <w:ind w:left="1630" w:right="0" w:firstLine="0"/>
        <w:jc w:val="left"/>
        <w:rPr>
          <w:rFonts w:eastAsiaTheme="minorEastAsia" w:hAnsiTheme="minorHAnsi" w:cstheme="minorBidi"/>
          <w:color w:val="000000"/>
          <w:sz w:val="36"/>
          <w:szCs w:val="22"/>
          <w:lang w:val="en-US" w:eastAsia="en-US" w:bidi="ar-SA"/>
        </w:rPr>
      </w:pPr>
      <w:r>
        <w:rPr>
          <w:rFonts w:ascii="SimHei" w:hAnsi="SimHei" w:eastAsiaTheme="minorEastAsia" w:cs="SimHei"/>
          <w:color w:val="000000"/>
          <w:sz w:val="36"/>
          <w:szCs w:val="22"/>
          <w:lang w:val="en-US" w:eastAsia="en-US" w:bidi="ar-SA"/>
        </w:rPr>
        <w:t>平顶山市湛河区城市管理局部门概况</w:t>
      </w:r>
    </w:p>
    <w:p>
      <w:pPr>
        <w:spacing w:before="1157"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一、平顶山市湛河区城市管理局主要职能</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平顶山市湛河区城市管理局是区政府的工作部门，贯彻落实</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党中央关于城市管理工作的方针和政策部署，在履行职责过程中</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坚持和加强党对城市管理工作的集中统一领导。主要职责是：</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（一）贯彻执行国家、省、市有关城市管理和城市综合执法</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工作的法律、法规和政策，贯彻执行有关地方性法规、规章和政</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策措施。</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（二）负责拟订湛河区城市管理和综合执法工作发展战略、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总体规划、中长期规划、专项规划和年度计划并组织实施。</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（三）承担区本级市容秩序、市容市貌、环境卫生方面的管</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理责任；负责与城市管理密切相关、需要纳入统一管理的公共空</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间秩序管理、违法建设治理等工作。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（四）根据市、区有关城市管理行政审批事项的职责分工，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负责区本级城市管理行政审批服务事项管理工作。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2"/>
          <w:sz w:val="32"/>
          <w:szCs w:val="22"/>
          <w:lang w:val="en-US" w:eastAsia="en-US" w:bidi="ar-SA"/>
        </w:rPr>
        <w:t>（五）负责在辖区内与群众生产生活密切相关、执法频率</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高、多头执法扰民问题突出、专业技术要求适宜、与城市管理密</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切相关且需要集中行使行政处罚权的领域推行综合执法工作。具</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体范围是：</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1、住房城乡建设领域法律法规规章规定的全部行政处罚权。</w:t>
      </w:r>
    </w:p>
    <w:p>
      <w:pPr>
        <w:spacing w:before="921"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817"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4</w:t>
      </w:r>
    </w:p>
    <w:p>
      <w:pPr>
        <w:spacing w:before="0" w:after="0" w:line="330" w:lineRule="exact"/>
        <w:ind w:left="480" w:right="0" w:firstLine="0"/>
        <w:jc w:val="left"/>
        <w:rPr>
          <w:rFonts w:eastAsiaTheme="minorEastAsia" w:hAnsiTheme="minorHAnsi" w:cstheme="minorBidi"/>
          <w:color w:val="000000"/>
          <w:sz w:val="32"/>
          <w:szCs w:val="22"/>
          <w:lang w:val="en-US" w:eastAsia="en-US" w:bidi="ar-SA"/>
        </w:rPr>
      </w:pPr>
      <w:bookmarkStart w:id="5" w:name="br1_4"/>
      <w:bookmarkEnd w:id="5"/>
      <w:r>
        <w:rPr>
          <w:rFonts w:ascii="FangSong" w:hAnsi="FangSong" w:eastAsiaTheme="minorEastAsia" w:cs="FangSong"/>
          <w:color w:val="000000"/>
          <w:spacing w:val="2"/>
          <w:sz w:val="32"/>
          <w:szCs w:val="22"/>
          <w:lang w:val="en-US" w:eastAsia="en-US" w:bidi="ar-SA"/>
        </w:rPr>
        <w:t>2、环境保护管理方面社会噪声污染、建筑施工噪声污染、建</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筑施工扬尘、餐饮服务业油烟污染、露天烧烤污染、城市焚烧沥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青塑料垃圾等烟尘和恶臭污染、露天焚烧秸秆落叶等烟尘污染、</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燃放烟花爆竹污染等的行政处罚权。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3、工商管理方面户外公共场所违规经营、违规设置户外广告</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的行政处罚权。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4、交通管理方面侵占城市道路、违法停放车辆等的行政处罚</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5、水务管理方面向城市河道倾倒废弃物和垃圾及违规取土、</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城市河道违法建筑物拆除等的行政处罚权。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6、食品药品监管方面户外公共场所食品销售和餐饮摊点无证</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经营，以及违法回收贩卖药品等的行政处罚权。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（六）负责组织、协调城市防汛、排洪、除雪工作；负责规</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划区域内生活垃圾处理费的征收和管理工作。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（七）负责做好重大活动及相关城市管理服务保障工作。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（八）负责城市市容市貌的综合整治工作；负责城市规划区</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内户外广告、门店牌匾的设置管理工作；负责组织做好辖区内停</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车场管理工作。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（九）组织开展城市管理综合整治和各项专项整治活动。对</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辖区内城市管理和城市综合执法工作实施业务指导、协调和考</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核。</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（十）负责区数字化城市管理工作，协助市城市管理局做好</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城市管理行业应急指挥系统的建设与管理工作。负责组织实施城</w:t>
      </w:r>
    </w:p>
    <w:p>
      <w:pPr>
        <w:spacing w:before="974"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5</w:t>
      </w:r>
    </w:p>
    <w:p>
      <w:pPr>
        <w:spacing w:before="0" w:after="0" w:line="330" w:lineRule="exact"/>
        <w:ind w:left="0" w:right="0" w:firstLine="0"/>
        <w:jc w:val="left"/>
        <w:rPr>
          <w:rFonts w:eastAsiaTheme="minorEastAsia" w:hAnsiTheme="minorHAnsi" w:cstheme="minorBidi"/>
          <w:color w:val="000000"/>
          <w:sz w:val="32"/>
          <w:szCs w:val="22"/>
          <w:lang w:val="en-US" w:eastAsia="en-US" w:bidi="ar-SA"/>
        </w:rPr>
      </w:pPr>
      <w:bookmarkStart w:id="6" w:name="br1_5"/>
      <w:bookmarkEnd w:id="6"/>
      <w:r>
        <w:rPr>
          <w:rFonts w:ascii="FangSong" w:hAnsi="FangSong" w:eastAsiaTheme="minorEastAsia" w:cs="FangSong"/>
          <w:color w:val="000000"/>
          <w:spacing w:val="2"/>
          <w:sz w:val="32"/>
          <w:szCs w:val="22"/>
          <w:lang w:val="en-US" w:eastAsia="en-US" w:bidi="ar-SA"/>
        </w:rPr>
        <w:t>市管理科技发展规划；做好城市管理重大科技项目攻关、成果推</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广和新技术引进工作。</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（十一）负责城市停车场所设施管理职责。</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（十二）完成区委、区政府交办的其他任务。</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二、平顶山市湛河区城市管理局预算单位构成</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平顶山市湛河区城市管理局2023年部门预算为本级预算。</w:t>
      </w:r>
    </w:p>
    <w:p>
      <w:pPr>
        <w:spacing w:before="10578"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6</w:t>
      </w:r>
    </w:p>
    <w:p>
      <w:pPr>
        <w:spacing w:before="0" w:after="0" w:line="370" w:lineRule="exact"/>
        <w:ind w:left="3790" w:right="0" w:firstLine="0"/>
        <w:jc w:val="left"/>
        <w:rPr>
          <w:rFonts w:eastAsiaTheme="minorEastAsia" w:hAnsiTheme="minorHAnsi" w:cstheme="minorBidi"/>
          <w:color w:val="000000"/>
          <w:sz w:val="36"/>
          <w:szCs w:val="22"/>
          <w:lang w:val="en-US" w:eastAsia="en-US" w:bidi="ar-SA"/>
        </w:rPr>
      </w:pPr>
      <w:bookmarkStart w:id="7" w:name="br1_6"/>
      <w:bookmarkEnd w:id="7"/>
      <w:r>
        <w:rPr>
          <w:rFonts w:ascii="SimHei" w:hAnsi="SimHei" w:eastAsiaTheme="minorEastAsia" w:cs="SimHei"/>
          <w:color w:val="000000"/>
          <w:sz w:val="36"/>
          <w:szCs w:val="22"/>
          <w:lang w:val="en-US" w:eastAsia="en-US" w:bidi="ar-SA"/>
        </w:rPr>
        <w:t>第二部分</w:t>
      </w:r>
    </w:p>
    <w:p>
      <w:pPr>
        <w:spacing w:before="373" w:after="0" w:line="370" w:lineRule="exact"/>
        <w:ind w:left="370" w:right="0" w:firstLine="0"/>
        <w:jc w:val="left"/>
        <w:rPr>
          <w:rFonts w:eastAsiaTheme="minorEastAsia" w:hAnsiTheme="minorHAnsi" w:cstheme="minorBidi"/>
          <w:color w:val="000000"/>
          <w:sz w:val="36"/>
          <w:szCs w:val="22"/>
          <w:lang w:val="en-US" w:eastAsia="en-US" w:bidi="ar-SA"/>
        </w:rPr>
      </w:pPr>
      <w:r>
        <w:rPr>
          <w:rFonts w:ascii="SimHei" w:hAnsi="SimHei" w:eastAsiaTheme="minorEastAsia" w:cs="SimHei"/>
          <w:color w:val="000000"/>
          <w:sz w:val="36"/>
          <w:szCs w:val="22"/>
          <w:lang w:val="en-US" w:eastAsia="en-US" w:bidi="ar-SA"/>
        </w:rPr>
        <w:t>平顶山市湛河区城市管理局2023年部门预算情况说明</w:t>
      </w:r>
    </w:p>
    <w:p>
      <w:pPr>
        <w:spacing w:before="1157"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一、收入支出预算总体情况说明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平顶山市湛河区城市管理局2023年收入总计1395.0万元，支</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出总计1395.0万元，与2022年预算相比，收入减少100.7万元，</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下降6.7%。</w:t>
      </w:r>
      <w:r>
        <w:rPr>
          <w:rFonts w:ascii="FangSong" w:eastAsiaTheme="minorEastAsia" w:hAnsiTheme="minorHAnsi" w:cstheme="minorBidi"/>
          <w:color w:val="000000"/>
          <w:spacing w:val="7"/>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主要原因：1、退休人员增加，公用经费和人员经费</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5"/>
          <w:sz w:val="32"/>
          <w:szCs w:val="22"/>
          <w:lang w:val="en-US" w:eastAsia="en-US" w:bidi="ar-SA"/>
        </w:rPr>
        <w:t>减少。2、减排节能，厉行节约；支出减少100.7万元，下降</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2"/>
          <w:sz w:val="32"/>
          <w:szCs w:val="22"/>
          <w:lang w:val="en-US" w:eastAsia="en-US" w:bidi="ar-SA"/>
        </w:rPr>
        <w:t>6.7%</w:t>
      </w:r>
      <w:r>
        <w:rPr>
          <w:rFonts w:ascii="FangSong" w:eastAsiaTheme="minorEastAsia" w:hAnsiTheme="minorHAnsi" w:cstheme="minorBidi"/>
          <w:color w:val="000000"/>
          <w:spacing w:val="47"/>
          <w:sz w:val="32"/>
          <w:szCs w:val="22"/>
          <w:lang w:val="en-US" w:eastAsia="en-US" w:bidi="ar-SA"/>
        </w:rPr>
        <w:t xml:space="preserve"> </w:t>
      </w:r>
      <w:r>
        <w:rPr>
          <w:rFonts w:ascii="FangSong" w:hAnsi="FangSong" w:eastAsiaTheme="minorEastAsia" w:cs="FangSong"/>
          <w:color w:val="000000"/>
          <w:spacing w:val="12"/>
          <w:sz w:val="32"/>
          <w:szCs w:val="22"/>
          <w:lang w:val="en-US" w:eastAsia="en-US" w:bidi="ar-SA"/>
        </w:rPr>
        <w:t>。主要原因：1、退休人员增加，公用经费和人员经费减</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少。2、减排节能，厉行节约。</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二、收入预算总体情况说明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平顶山市湛河区城市管理局2023年收入合计1395.0万元，其</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中：一般公共预算1395.0万元。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三、支出预算总体情况说明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平顶山市湛河区城市管理局2023年支出合计1395.0万元，其</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中：基本支出1147.7万元，占82.3%；项目支出247.3万元，占</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17.7%。</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四、财政拨款收入支出总体情况说明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1"/>
          <w:sz w:val="32"/>
          <w:szCs w:val="22"/>
          <w:lang w:val="en-US" w:eastAsia="en-US" w:bidi="ar-SA"/>
        </w:rPr>
        <w:t>平顶山市湛河区城市管理局2023年一般公共预算收支预算</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31"/>
          <w:sz w:val="32"/>
          <w:szCs w:val="22"/>
          <w:lang w:val="en-US" w:eastAsia="en-US" w:bidi="ar-SA"/>
        </w:rPr>
        <w:t>1395.0万元，无政府性基金预算,无国有资本经营预算。与</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30"/>
          <w:sz w:val="32"/>
          <w:szCs w:val="22"/>
          <w:lang w:val="en-US" w:eastAsia="en-US" w:bidi="ar-SA"/>
        </w:rPr>
        <w:t>2022年相比，一般公共预算收支预算减少100.7万元，下降</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9"/>
          <w:sz w:val="32"/>
          <w:szCs w:val="22"/>
          <w:lang w:val="en-US" w:eastAsia="en-US" w:bidi="ar-SA"/>
        </w:rPr>
        <w:t>6.7%，主要原因：1、退休人员增加，公用经费和人员经费减</w:t>
      </w:r>
    </w:p>
    <w:p>
      <w:pPr>
        <w:spacing w:before="921"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817"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7</w:t>
      </w:r>
    </w:p>
    <w:p>
      <w:pPr>
        <w:spacing w:before="0" w:after="0" w:line="330" w:lineRule="exact"/>
        <w:ind w:left="0" w:right="0" w:firstLine="0"/>
        <w:jc w:val="left"/>
        <w:rPr>
          <w:rFonts w:eastAsiaTheme="minorEastAsia" w:hAnsiTheme="minorHAnsi" w:cstheme="minorBidi"/>
          <w:color w:val="000000"/>
          <w:sz w:val="32"/>
          <w:szCs w:val="22"/>
          <w:lang w:val="en-US" w:eastAsia="en-US" w:bidi="ar-SA"/>
        </w:rPr>
      </w:pPr>
      <w:bookmarkStart w:id="8" w:name="br1_7"/>
      <w:bookmarkEnd w:id="8"/>
      <w:r>
        <w:rPr>
          <w:rFonts w:ascii="FangSong" w:hAnsi="FangSong" w:eastAsiaTheme="minorEastAsia" w:cs="FangSong"/>
          <w:color w:val="000000"/>
          <w:sz w:val="32"/>
          <w:szCs w:val="22"/>
          <w:lang w:val="en-US" w:eastAsia="en-US" w:bidi="ar-SA"/>
        </w:rPr>
        <w:t>少。2、减排节能，厉行节约。</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五、一般公共预算支出情况说明</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平顶山市湛河区城市管理局2023年一般公共预算支出年初预</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算为1395.0万元。其中：基本支出1147.7万元，占82.3%；项目</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支出247.3万元，占17.7%。</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六、一般公共预算基本支出情况说明</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平顶山市湛河区城市管理局2023年一般公共预算基本支出年</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9"/>
          <w:sz w:val="32"/>
          <w:szCs w:val="22"/>
          <w:lang w:val="en-US" w:eastAsia="en-US" w:bidi="ar-SA"/>
        </w:rPr>
        <w:t>初预算为1147.7万元。其中：人员经费支出968.4万元，占</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84.4%；公用经费支出179.4万元，占15.6%。</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七、“三公”经费支出情况说明</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平顶山市湛河区城市管理局2023年“三公”经费预算为8.0万</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元。2023年“三公”经费支出预算数比2022年减少0.5万元，下</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降5.9%。</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具体支出情况如下：</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pacing w:val="2"/>
          <w:sz w:val="32"/>
          <w:szCs w:val="22"/>
          <w:lang w:val="en-US" w:eastAsia="en-US" w:bidi="ar-SA"/>
        </w:rPr>
        <w:t>（一）因公出国(境)费</w:t>
      </w:r>
      <w:r>
        <w:rPr>
          <w:rFonts w:ascii="FangSong" w:hAnsi="FangSong" w:eastAsiaTheme="minorEastAsia" w:cs="FangSong"/>
          <w:color w:val="000000"/>
          <w:spacing w:val="2"/>
          <w:sz w:val="32"/>
          <w:szCs w:val="22"/>
          <w:lang w:val="en-US" w:eastAsia="en-US" w:bidi="ar-SA"/>
        </w:rPr>
        <w:t>0.0万元，主要用于单位工作人员公务</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出国（境）的住宿费、差旅费、伙食补助费、杂费、培训费等支</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出。预算数与2022预算数保持一致。</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pacing w:val="2"/>
          <w:sz w:val="32"/>
          <w:szCs w:val="22"/>
          <w:lang w:val="en-US" w:eastAsia="en-US" w:bidi="ar-SA"/>
        </w:rPr>
        <w:t>（二）公务接待费</w:t>
      </w:r>
      <w:r>
        <w:rPr>
          <w:rFonts w:ascii="FangSong" w:hAnsi="FangSong" w:eastAsiaTheme="minorEastAsia" w:cs="FangSong"/>
          <w:color w:val="000000"/>
          <w:spacing w:val="2"/>
          <w:sz w:val="32"/>
          <w:szCs w:val="22"/>
          <w:lang w:val="en-US" w:eastAsia="en-US" w:bidi="ar-SA"/>
        </w:rPr>
        <w:t>0.0万元，主要用于按规定开支的各类公务</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接待（含外宾接待）支出。预算数比2022年减少0.5万元，下降</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100.0%，主要原因：厉行节俭。</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pacing w:val="2"/>
          <w:sz w:val="32"/>
          <w:szCs w:val="22"/>
          <w:lang w:val="en-US" w:eastAsia="en-US" w:bidi="ar-SA"/>
        </w:rPr>
        <w:t>（三）公务用车购置及运行费</w:t>
      </w:r>
      <w:r>
        <w:rPr>
          <w:rFonts w:ascii="FangSong" w:hAnsi="FangSong" w:eastAsiaTheme="minorEastAsia" w:cs="FangSong"/>
          <w:color w:val="000000"/>
          <w:spacing w:val="2"/>
          <w:sz w:val="32"/>
          <w:szCs w:val="22"/>
          <w:lang w:val="en-US" w:eastAsia="en-US" w:bidi="ar-SA"/>
        </w:rPr>
        <w:t>8.0万元，其中：公务用车购置</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费0.0万元，预算数与2022年预算数保持一致；公务用车运行维</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护费8.0万元，主要用于开展工作所需公务用车的燃料费、维修</w:t>
      </w:r>
    </w:p>
    <w:p>
      <w:pPr>
        <w:spacing w:before="814"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8</w:t>
      </w:r>
    </w:p>
    <w:p>
      <w:pPr>
        <w:spacing w:before="0" w:after="0" w:line="330" w:lineRule="exact"/>
        <w:ind w:left="0" w:right="0" w:firstLine="0"/>
        <w:jc w:val="left"/>
        <w:rPr>
          <w:rFonts w:ascii="FangSong" w:eastAsiaTheme="minorEastAsia" w:hAnsiTheme="minorHAnsi" w:cstheme="minorBidi"/>
          <w:color w:val="000000"/>
          <w:sz w:val="32"/>
          <w:szCs w:val="22"/>
          <w:lang w:val="en-US" w:eastAsia="en-US" w:bidi="ar-SA"/>
        </w:rPr>
      </w:pPr>
      <w:bookmarkStart w:id="9" w:name="br1_8"/>
      <w:bookmarkEnd w:id="9"/>
      <w:r>
        <w:rPr>
          <w:rFonts w:ascii="FangSong" w:hAnsi="FangSong" w:eastAsiaTheme="minorEastAsia" w:cs="FangSong"/>
          <w:color w:val="000000"/>
          <w:spacing w:val="28"/>
          <w:sz w:val="32"/>
          <w:szCs w:val="22"/>
          <w:lang w:val="en-US" w:eastAsia="en-US" w:bidi="ar-SA"/>
        </w:rPr>
        <w:t>费、过路过桥费、保险费、安全奖励费用等支出，预算数与</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2022年预算数保持一致。</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八、政府性基金预算支出情况说明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平顶山市湛河区城市管理局2023年无政府性基金预算拨款安</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排的支出。</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九、国有资本经营预算支出情况说明</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平顶山市湛河区城市管理局2023年无国有资本经营预算拨款</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安排的支出。</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十、其他重要事项情况说明</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（一）行政（事业）部门机构运转经费</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1"/>
          <w:sz w:val="32"/>
          <w:szCs w:val="22"/>
          <w:lang w:val="en-US" w:eastAsia="en-US" w:bidi="ar-SA"/>
        </w:rPr>
        <w:t>平顶山市湛河区城市管理局2023年机构运转经费支出预算</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179.4万元，主要保障机构正常运转及正常履职需要的办公费、</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水电费、日常维修、差旅费、公务用车运行维护费及其他支出。</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（二）政府采购支出情况</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2023年政府采购预算安排0.0万元，其中:</w:t>
      </w:r>
      <w:r>
        <w:rPr>
          <w:rFonts w:ascii="FangSong" w:eastAsiaTheme="minorEastAsia" w:hAnsiTheme="minorHAnsi" w:cstheme="minorBidi"/>
          <w:color w:val="000000"/>
          <w:spacing w:val="7"/>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政府采购货物预算</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0.0万元、政府采购工程预算0.0万元、政府采购服务预算0.0万</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元。</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（三）绩效目标设置情况</w:t>
      </w:r>
    </w:p>
    <w:p>
      <w:pPr>
        <w:spacing w:before="348" w:after="0" w:line="330" w:lineRule="exact"/>
        <w:ind w:left="48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2023年平顶山市湛河区城市管理局对6个项目进行预算绩效评</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价，涉及金额247.3万元，并按要求编制了绩效目标，从项目产</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出、项目效益、满意度等方面设置了绩效指标，综合反映项目预</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期完成的数量、实效、质量，预期达到的社会经济效益、可持续</w:t>
      </w:r>
    </w:p>
    <w:p>
      <w:pPr>
        <w:spacing w:before="188" w:after="0" w:line="330"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影响以及服务对象满意度等情况。</w:t>
      </w:r>
    </w:p>
    <w:p>
      <w:pPr>
        <w:spacing w:before="654" w:after="0" w:line="210" w:lineRule="exact"/>
        <w:ind w:left="4664"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z w:val="20"/>
          <w:szCs w:val="22"/>
          <w:lang w:val="en-US" w:eastAsia="en-US" w:bidi="ar-SA"/>
        </w:rPr>
        <w:t>9</w:t>
      </w:r>
    </w:p>
    <w:p>
      <w:pPr>
        <w:spacing w:before="0" w:after="0" w:line="330" w:lineRule="exact"/>
        <w:ind w:left="480" w:right="0" w:firstLine="0"/>
        <w:jc w:val="left"/>
        <w:rPr>
          <w:rFonts w:eastAsiaTheme="minorEastAsia" w:hAnsiTheme="minorHAnsi" w:cstheme="minorBidi"/>
          <w:color w:val="000000"/>
          <w:sz w:val="32"/>
          <w:szCs w:val="22"/>
          <w:lang w:val="en-US" w:eastAsia="en-US" w:bidi="ar-SA"/>
        </w:rPr>
      </w:pPr>
      <w:bookmarkStart w:id="10" w:name="br1_9"/>
      <w:bookmarkEnd w:id="10"/>
      <w:r>
        <w:rPr>
          <w:rFonts w:ascii="SimHei" w:hAnsi="SimHei" w:eastAsiaTheme="minorEastAsia" w:cs="SimHei"/>
          <w:color w:val="000000"/>
          <w:sz w:val="32"/>
          <w:szCs w:val="22"/>
          <w:lang w:val="en-US" w:eastAsia="en-US" w:bidi="ar-SA"/>
        </w:rPr>
        <w:t>（四）国有资产占用情况。</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2022年期末，平顶山市湛河区城市管理局共有车辆6辆，其</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中：一般公务用车2辆、一般执法执勤用车0辆、特种专业技术用</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车4辆，其他用车0辆；单价50万元以上通用设备1台（套），部</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门价值100万元以上专用设备0台（套）。</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（五）专项转移支付项目情况</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平顶山市湛河区城市管理局2023年没有专项转移支付项目。</w:t>
      </w:r>
    </w:p>
    <w:p>
      <w:pPr>
        <w:spacing w:before="10221" w:after="0" w:line="210" w:lineRule="exact"/>
        <w:ind w:left="4618"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10</w:t>
      </w:r>
    </w:p>
    <w:p>
      <w:pPr>
        <w:spacing w:before="0" w:after="0" w:line="370" w:lineRule="exact"/>
        <w:ind w:left="3790" w:right="0" w:firstLine="0"/>
        <w:jc w:val="left"/>
        <w:rPr>
          <w:rFonts w:eastAsiaTheme="minorEastAsia" w:hAnsiTheme="minorHAnsi" w:cstheme="minorBidi"/>
          <w:color w:val="000000"/>
          <w:sz w:val="36"/>
          <w:szCs w:val="22"/>
          <w:lang w:val="en-US" w:eastAsia="en-US" w:bidi="ar-SA"/>
        </w:rPr>
      </w:pPr>
      <w:bookmarkStart w:id="11" w:name="br1_10"/>
      <w:bookmarkEnd w:id="11"/>
      <w:r>
        <w:rPr>
          <w:rFonts w:ascii="SimHei" w:hAnsi="SimHei" w:eastAsiaTheme="minorEastAsia" w:cs="SimHei"/>
          <w:color w:val="000000"/>
          <w:sz w:val="36"/>
          <w:szCs w:val="22"/>
          <w:lang w:val="en-US" w:eastAsia="en-US" w:bidi="ar-SA"/>
        </w:rPr>
        <w:t>第三部分</w:t>
      </w:r>
    </w:p>
    <w:p>
      <w:pPr>
        <w:spacing w:before="373" w:after="0" w:line="370" w:lineRule="exact"/>
        <w:ind w:left="3790" w:right="0" w:firstLine="0"/>
        <w:jc w:val="left"/>
        <w:rPr>
          <w:rFonts w:eastAsiaTheme="minorEastAsia" w:hAnsiTheme="minorHAnsi" w:cstheme="minorBidi"/>
          <w:color w:val="000000"/>
          <w:sz w:val="36"/>
          <w:szCs w:val="22"/>
          <w:lang w:val="en-US" w:eastAsia="en-US" w:bidi="ar-SA"/>
        </w:rPr>
      </w:pPr>
      <w:r>
        <w:rPr>
          <w:rFonts w:ascii="SimHei" w:hAnsi="SimHei" w:eastAsiaTheme="minorEastAsia" w:cs="SimHei"/>
          <w:color w:val="000000"/>
          <w:sz w:val="36"/>
          <w:szCs w:val="22"/>
          <w:lang w:val="en-US" w:eastAsia="en-US" w:bidi="ar-SA"/>
        </w:rPr>
        <w:t>名词解释</w:t>
      </w:r>
    </w:p>
    <w:p>
      <w:pPr>
        <w:spacing w:before="1157"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一、财政拨款收入：是指区级财政当年拨付的资金；包括一</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般公共预算拨款、政府性基金预算拨款、国有资本经营预算拨</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款。</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二、财政专户管理资金：是指缴入财政专户、实行专项管理</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的高中以上学费、住宿费、高校委托培养费、函大、电大、夜大</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及短训班培训费等教育收费。</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三、事业收入：是指事业单位开展专业活动及辅助活动所取</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得的收入，不包括教育收费。</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四、事业单位经营收入：是指事业单位在专业业务活动及其</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辅助活动之外开展非独立核算经营活动取得的收入。</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五、其他收入：是指部门取得的除“财政拨款”、“事业收</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入”、“事业单位经营收入”等以外的收入。</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六、用事业基金弥补收支差额：是指事业单位在当年的“财</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政拨款收入”、“事业收入”、“经营收入”和“其他收入”不</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足以安排当年支出的情况下，使用以前年度积累的事业基金（即</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事业单位以前各年度收支相抵后，按国家规定提取、用于弥补以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后年度收支差额的基金）弥补当年收支缺口的资金。</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七、基本支出：是指为保障机构正常运转、完成日常工作任</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务所必需的开支，其内容包括人员经费和日常公用经费两部分。</w:t>
      </w:r>
    </w:p>
    <w:p>
      <w:pPr>
        <w:spacing w:before="1081" w:after="0" w:line="210" w:lineRule="exact"/>
        <w:ind w:left="4618" w:right="0" w:firstLine="0"/>
        <w:jc w:val="left"/>
        <w:rPr>
          <w:rFonts w:eastAsiaTheme="minorEastAsia" w:hAnsiTheme="minorHAnsi" w:cstheme="minorBidi"/>
          <w:color w:val="000000"/>
          <w:sz w:val="20"/>
          <w:szCs w:val="22"/>
          <w:lang w:val="en-US" w:eastAsia="en-US" w:bidi="ar-SA"/>
        </w:rPr>
        <w:sectPr>
          <w:pgSz w:w="11900" w:h="16840"/>
          <w:pgMar w:top="1817" w:right="100" w:bottom="0" w:left="144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11</w:t>
      </w:r>
    </w:p>
    <w:p>
      <w:pPr>
        <w:spacing w:before="0" w:after="0" w:line="330" w:lineRule="exact"/>
        <w:ind w:left="480" w:right="0" w:firstLine="0"/>
        <w:jc w:val="left"/>
        <w:rPr>
          <w:rFonts w:eastAsiaTheme="minorEastAsia" w:hAnsiTheme="minorHAnsi" w:cstheme="minorBidi"/>
          <w:color w:val="000000"/>
          <w:sz w:val="32"/>
          <w:szCs w:val="22"/>
          <w:lang w:val="en-US" w:eastAsia="en-US" w:bidi="ar-SA"/>
        </w:rPr>
      </w:pPr>
      <w:bookmarkStart w:id="12" w:name="br1_11"/>
      <w:bookmarkEnd w:id="12"/>
      <w:r>
        <w:rPr>
          <w:rFonts w:ascii="FangSong" w:hAnsi="FangSong" w:eastAsiaTheme="minorEastAsia" w:cs="FangSong"/>
          <w:color w:val="000000"/>
          <w:spacing w:val="9"/>
          <w:sz w:val="32"/>
          <w:szCs w:val="22"/>
          <w:lang w:val="en-US" w:eastAsia="en-US" w:bidi="ar-SA"/>
        </w:rPr>
        <w:t>八、项目支出：是指在基本支出之外，为完成特定的行政工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作任务或事业发展目标所发生的支出。</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九、“三公”经费：是指纳入区级财政预算管理，部门使用</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财政拨款安排的因公出国（境）费、公务用车购置及运行费和公</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务接待费。其中，因公出国（境）费反映单位公务出国（境）的</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住宿费、旅费、伙食补助费、杂费、培训费等支出；公务用车购</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置及运行费反映单位公务用车购置费及租用费、燃料费、维修</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费、过路过桥费、保险费、安全奖励费用等支出；公务接待费反</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映单位按规定开支的各类公务接待（含外宾接待）支出。</w:t>
      </w:r>
    </w:p>
    <w:p>
      <w:pPr>
        <w:spacing w:before="348" w:after="0" w:line="330" w:lineRule="exact"/>
        <w:ind w:left="48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十、行政（事业）单位机构运转经费情况：是指为保障单位</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（包括行政单位和事业单位）运行用于购买货物和服务的各项资</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金，包括办公及印刷费、邮电费、差旅费、会议费、福利费、日</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常维修费及一般设备购置费、办公用房水电费、办公用房取暖</w:t>
      </w:r>
    </w:p>
    <w:p>
      <w:pPr>
        <w:spacing w:before="188" w:after="0" w:line="330"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费、办公用房物业管理费、公务用车运行维护费以及其他费用。</w:t>
      </w:r>
    </w:p>
    <w:p>
      <w:pPr>
        <w:spacing w:before="508" w:after="0" w:line="330" w:lineRule="exact"/>
        <w:ind w:left="48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附件：</w:t>
      </w:r>
    </w:p>
    <w:p>
      <w:pPr>
        <w:spacing w:before="348" w:after="0" w:line="330" w:lineRule="exact"/>
        <w:ind w:left="1310"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平顶山市湛河区城市管理局2023年部门预算表</w:t>
      </w:r>
    </w:p>
    <w:p>
      <w:pPr>
        <w:spacing w:before="5240" w:after="0" w:line="210" w:lineRule="exact"/>
        <w:ind w:left="4618" w:right="0" w:firstLine="0"/>
        <w:jc w:val="left"/>
        <w:rPr>
          <w:rFonts w:eastAsiaTheme="minorEastAsia" w:hAnsiTheme="minorHAnsi" w:cstheme="minorBidi"/>
          <w:color w:val="000000"/>
          <w:sz w:val="20"/>
          <w:szCs w:val="22"/>
          <w:lang w:val="en-US" w:eastAsia="en-US" w:bidi="ar-SA"/>
        </w:rPr>
        <w:sectPr>
          <w:pgSz w:w="11900" w:h="16840"/>
          <w:pgMar w:top="1642" w:right="100" w:bottom="0" w:left="144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12</w:t>
      </w:r>
    </w:p>
    <w:p>
      <w:pPr>
        <w:spacing w:before="0" w:after="0" w:line="190" w:lineRule="exact"/>
        <w:ind w:left="7534" w:right="0" w:firstLine="0"/>
        <w:jc w:val="left"/>
        <w:rPr>
          <w:rFonts w:ascii="SimSun" w:eastAsiaTheme="minorEastAsia" w:hAnsiTheme="minorHAnsi" w:cstheme="minorBidi"/>
          <w:color w:val="000000"/>
          <w:sz w:val="18"/>
          <w:szCs w:val="22"/>
          <w:lang w:val="en-US" w:eastAsia="en-US" w:bidi="ar-SA"/>
        </w:rPr>
      </w:pPr>
      <w:bookmarkStart w:id="13" w:name="br1_12"/>
      <w:bookmarkEnd w:id="1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28.65pt;height:504.4pt;margin-top:140.55pt;margin-left:84.05pt;mso-position-horizontal-relative:page;mso-position-vertical-relative:page;position:absolute;z-index:-251658240">
            <v:imagedata r:id="rId4" o:title=""/>
          </v:shape>
        </w:pict>
      </w:r>
      <w:bookmarkStart w:id="14" w:name="br1_13"/>
      <w:bookmarkEnd w:id="14"/>
      <w:r>
        <w:rPr>
          <w:rFonts w:ascii="SimSun" w:hAnsi="SimSun" w:eastAsiaTheme="minorEastAsia" w:cs="SimSun"/>
          <w:color w:val="000000"/>
          <w:sz w:val="18"/>
          <w:szCs w:val="22"/>
          <w:lang w:val="en-US" w:eastAsia="en-US" w:bidi="ar-SA"/>
        </w:rPr>
        <w:t>预算01表</w:t>
      </w:r>
    </w:p>
    <w:p>
      <w:pPr>
        <w:spacing w:before="153" w:after="0" w:line="389" w:lineRule="exact"/>
        <w:ind w:left="1943"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2023年部门收支总体情况表</w:t>
      </w:r>
    </w:p>
    <w:p>
      <w:pPr>
        <w:spacing w:before="12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3939"/>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p>
      <w:pPr>
        <w:spacing w:before="96" w:after="0" w:line="19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收入</w:t>
      </w:r>
      <w:r>
        <w:rPr>
          <w:rFonts w:ascii="SimSun" w:eastAsiaTheme="minorEastAsia" w:hAnsiTheme="minorHAnsi" w:cstheme="minorBidi"/>
          <w:color w:val="000000"/>
          <w:spacing w:val="3716"/>
          <w:sz w:val="18"/>
          <w:szCs w:val="22"/>
          <w:lang w:val="en-US" w:eastAsia="en-US" w:bidi="ar-SA"/>
        </w:rPr>
        <w:t xml:space="preserve"> </w:t>
      </w:r>
      <w:r>
        <w:rPr>
          <w:rFonts w:ascii="SimSun" w:hAnsi="SimSun" w:eastAsiaTheme="minorEastAsia" w:cs="SimSun"/>
          <w:color w:val="000000"/>
          <w:sz w:val="18"/>
          <w:szCs w:val="22"/>
          <w:lang w:val="en-US" w:eastAsia="en-US" w:bidi="ar-SA"/>
        </w:rPr>
        <w:t>支出</w:t>
      </w:r>
    </w:p>
    <w:p>
      <w:pPr>
        <w:spacing w:before="96" w:after="0" w:line="19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w:t>
      </w:r>
      <w:r>
        <w:rPr>
          <w:rFonts w:ascii="SimSun" w:eastAsiaTheme="minorEastAsia" w:hAnsiTheme="minorHAnsi" w:cstheme="minorBidi"/>
          <w:color w:val="000000"/>
          <w:spacing w:val="2383"/>
          <w:sz w:val="18"/>
          <w:szCs w:val="22"/>
          <w:lang w:val="en-US" w:eastAsia="en-US" w:bidi="ar-SA"/>
        </w:rPr>
        <w:t xml:space="preserve"> </w:t>
      </w:r>
      <w:r>
        <w:rPr>
          <w:rFonts w:ascii="SimSun" w:hAnsi="SimSun" w:eastAsiaTheme="minorEastAsia" w:cs="SimSun"/>
          <w:color w:val="000000"/>
          <w:sz w:val="18"/>
          <w:szCs w:val="22"/>
          <w:lang w:val="en-US" w:eastAsia="en-US" w:bidi="ar-SA"/>
        </w:rPr>
        <w:t>金额</w:t>
      </w:r>
      <w:r>
        <w:rPr>
          <w:rFonts w:ascii="SimSun" w:eastAsiaTheme="minorEastAsia" w:hAnsiTheme="minorHAnsi" w:cstheme="minorBidi"/>
          <w:color w:val="000000"/>
          <w:spacing w:val="883"/>
          <w:sz w:val="18"/>
          <w:szCs w:val="22"/>
          <w:lang w:val="en-US" w:eastAsia="en-US" w:bidi="ar-SA"/>
        </w:rPr>
        <w:t xml:space="preserve"> </w:t>
      </w:r>
      <w:r>
        <w:rPr>
          <w:rFonts w:ascii="SimSun" w:hAnsi="SimSun" w:eastAsiaTheme="minorEastAsia" w:cs="SimSun"/>
          <w:color w:val="000000"/>
          <w:sz w:val="18"/>
          <w:szCs w:val="22"/>
          <w:lang w:val="en-US" w:eastAsia="en-US" w:bidi="ar-SA"/>
        </w:rPr>
        <w:t>项目</w:t>
      </w:r>
      <w:r>
        <w:rPr>
          <w:rFonts w:ascii="SimSun" w:eastAsiaTheme="minorEastAsia" w:hAnsiTheme="minorHAnsi" w:cstheme="minorBidi"/>
          <w:color w:val="000000"/>
          <w:spacing w:val="2383"/>
          <w:sz w:val="18"/>
          <w:szCs w:val="22"/>
          <w:lang w:val="en-US" w:eastAsia="en-US" w:bidi="ar-SA"/>
        </w:rPr>
        <w:t xml:space="preserve"> </w:t>
      </w:r>
      <w:r>
        <w:rPr>
          <w:rFonts w:ascii="SimSun" w:hAnsi="SimSun" w:eastAsiaTheme="minorEastAsia" w:cs="SimSun"/>
          <w:color w:val="000000"/>
          <w:sz w:val="18"/>
          <w:szCs w:val="22"/>
          <w:lang w:val="en-US" w:eastAsia="en-US" w:bidi="ar-SA"/>
        </w:rPr>
        <w:t>金额</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一、一般公共预算</w:t>
      </w:r>
      <w:r>
        <w:rPr>
          <w:rFonts w:ascii="SimSun" w:eastAsiaTheme="minorEastAsia" w:hAnsiTheme="minorHAnsi" w:cstheme="minorBidi"/>
          <w:color w:val="000000"/>
          <w:spacing w:val="210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12"/>
          <w:sz w:val="18"/>
          <w:szCs w:val="22"/>
          <w:lang w:val="en-US" w:eastAsia="en-US" w:bidi="ar-SA"/>
        </w:rPr>
        <w:t xml:space="preserve"> </w:t>
      </w:r>
      <w:r>
        <w:rPr>
          <w:rFonts w:ascii="SimSun" w:hAnsi="SimSun" w:eastAsiaTheme="minorEastAsia" w:cs="SimSun"/>
          <w:color w:val="000000"/>
          <w:sz w:val="18"/>
          <w:szCs w:val="22"/>
          <w:lang w:val="en-US" w:eastAsia="en-US" w:bidi="ar-SA"/>
        </w:rPr>
        <w:t>一、一般公共服务</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其中：财政拨款</w:t>
      </w:r>
      <w:r>
        <w:rPr>
          <w:rFonts w:ascii="SimSun" w:eastAsiaTheme="minorEastAsia" w:hAnsiTheme="minorHAnsi" w:cstheme="minorBidi"/>
          <w:color w:val="000000"/>
          <w:spacing w:val="228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1312.0</w:t>
      </w:r>
      <w:r>
        <w:rPr>
          <w:rFonts w:ascii="SimSun" w:eastAsiaTheme="minorEastAsia" w:hAnsiTheme="minorHAnsi" w:cstheme="minorBidi"/>
          <w:color w:val="000000"/>
          <w:spacing w:val="-12"/>
          <w:sz w:val="18"/>
          <w:szCs w:val="22"/>
          <w:lang w:val="en-US" w:eastAsia="en-US" w:bidi="ar-SA"/>
        </w:rPr>
        <w:t xml:space="preserve"> </w:t>
      </w:r>
      <w:r>
        <w:rPr>
          <w:rFonts w:ascii="SimSun" w:hAnsi="SimSun" w:eastAsiaTheme="minorEastAsia" w:cs="SimSun"/>
          <w:color w:val="000000"/>
          <w:sz w:val="18"/>
          <w:szCs w:val="22"/>
          <w:lang w:val="en-US" w:eastAsia="en-US" w:bidi="ar-SA"/>
        </w:rPr>
        <w:t>二、外交</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二、政府性基金预算拨款收入</w:t>
      </w:r>
      <w:r>
        <w:rPr>
          <w:rFonts w:ascii="SimSun" w:eastAsiaTheme="minorEastAsia" w:hAnsiTheme="minorHAnsi" w:cstheme="minorBidi"/>
          <w:color w:val="000000"/>
          <w:spacing w:val="1826"/>
          <w:sz w:val="18"/>
          <w:szCs w:val="22"/>
          <w:lang w:val="en-US" w:eastAsia="en-US" w:bidi="ar-SA"/>
        </w:rPr>
        <w:t xml:space="preserve"> </w:t>
      </w:r>
      <w:r>
        <w:rPr>
          <w:rFonts w:ascii="SimSun" w:hAnsi="SimSun" w:eastAsiaTheme="minorEastAsia" w:cs="SimSun"/>
          <w:color w:val="000000"/>
          <w:sz w:val="18"/>
          <w:szCs w:val="22"/>
          <w:lang w:val="en-US" w:eastAsia="en-US" w:bidi="ar-SA"/>
        </w:rPr>
        <w:t>三、国防</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三、国有资本经营预算拨款收入</w:t>
      </w:r>
      <w:r>
        <w:rPr>
          <w:rFonts w:ascii="SimSun" w:eastAsiaTheme="minorEastAsia" w:hAnsiTheme="minorHAnsi" w:cstheme="minorBidi"/>
          <w:color w:val="000000"/>
          <w:spacing w:val="1646"/>
          <w:sz w:val="18"/>
          <w:szCs w:val="22"/>
          <w:lang w:val="en-US" w:eastAsia="en-US" w:bidi="ar-SA"/>
        </w:rPr>
        <w:t xml:space="preserve"> </w:t>
      </w:r>
      <w:r>
        <w:rPr>
          <w:rFonts w:ascii="SimSun" w:hAnsi="SimSun" w:eastAsiaTheme="minorEastAsia" w:cs="SimSun"/>
          <w:color w:val="000000"/>
          <w:sz w:val="18"/>
          <w:szCs w:val="22"/>
          <w:lang w:val="en-US" w:eastAsia="en-US" w:bidi="ar-SA"/>
        </w:rPr>
        <w:t>四、公共安全</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四、财政专户管理资金收入</w:t>
      </w:r>
      <w:r>
        <w:rPr>
          <w:rFonts w:ascii="SimSun" w:eastAsiaTheme="minorEastAsia" w:hAnsiTheme="minorHAnsi" w:cstheme="minorBidi"/>
          <w:color w:val="000000"/>
          <w:spacing w:val="2006"/>
          <w:sz w:val="18"/>
          <w:szCs w:val="22"/>
          <w:lang w:val="en-US" w:eastAsia="en-US" w:bidi="ar-SA"/>
        </w:rPr>
        <w:t xml:space="preserve"> </w:t>
      </w:r>
      <w:r>
        <w:rPr>
          <w:rFonts w:ascii="SimSun" w:hAnsi="SimSun" w:eastAsiaTheme="minorEastAsia" w:cs="SimSun"/>
          <w:color w:val="000000"/>
          <w:sz w:val="18"/>
          <w:szCs w:val="22"/>
          <w:lang w:val="en-US" w:eastAsia="en-US" w:bidi="ar-SA"/>
        </w:rPr>
        <w:t>五、教育</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五、事业收入</w:t>
      </w:r>
      <w:r>
        <w:rPr>
          <w:rFonts w:ascii="SimSun" w:eastAsiaTheme="minorEastAsia" w:hAnsiTheme="minorHAnsi" w:cstheme="minorBidi"/>
          <w:color w:val="000000"/>
          <w:spacing w:val="3086"/>
          <w:sz w:val="18"/>
          <w:szCs w:val="22"/>
          <w:lang w:val="en-US" w:eastAsia="en-US" w:bidi="ar-SA"/>
        </w:rPr>
        <w:t xml:space="preserve"> </w:t>
      </w:r>
      <w:r>
        <w:rPr>
          <w:rFonts w:ascii="SimSun" w:hAnsi="SimSun" w:eastAsiaTheme="minorEastAsia" w:cs="SimSun"/>
          <w:color w:val="000000"/>
          <w:sz w:val="18"/>
          <w:szCs w:val="22"/>
          <w:lang w:val="en-US" w:eastAsia="en-US" w:bidi="ar-SA"/>
        </w:rPr>
        <w:t>六、科学技术</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六、事业单位经营收入</w:t>
      </w:r>
      <w:r>
        <w:rPr>
          <w:rFonts w:ascii="SimSun" w:eastAsiaTheme="minorEastAsia" w:hAnsiTheme="minorHAnsi" w:cstheme="minorBidi"/>
          <w:color w:val="000000"/>
          <w:spacing w:val="2366"/>
          <w:sz w:val="18"/>
          <w:szCs w:val="22"/>
          <w:lang w:val="en-US" w:eastAsia="en-US" w:bidi="ar-SA"/>
        </w:rPr>
        <w:t xml:space="preserve"> </w:t>
      </w:r>
      <w:r>
        <w:rPr>
          <w:rFonts w:ascii="SimSun" w:hAnsi="SimSun" w:eastAsiaTheme="minorEastAsia" w:cs="SimSun"/>
          <w:color w:val="000000"/>
          <w:sz w:val="18"/>
          <w:szCs w:val="22"/>
          <w:lang w:val="en-US" w:eastAsia="en-US" w:bidi="ar-SA"/>
        </w:rPr>
        <w:t>七、文化旅游体育与传媒</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七、上级补助收入</w:t>
      </w:r>
      <w:r>
        <w:rPr>
          <w:rFonts w:ascii="SimSun" w:eastAsiaTheme="minorEastAsia" w:hAnsiTheme="minorHAnsi" w:cstheme="minorBidi"/>
          <w:color w:val="000000"/>
          <w:spacing w:val="2726"/>
          <w:sz w:val="18"/>
          <w:szCs w:val="22"/>
          <w:lang w:val="en-US" w:eastAsia="en-US" w:bidi="ar-SA"/>
        </w:rPr>
        <w:t xml:space="preserve"> </w:t>
      </w:r>
      <w:r>
        <w:rPr>
          <w:rFonts w:ascii="SimSun" w:hAnsi="SimSun" w:eastAsiaTheme="minorEastAsia" w:cs="SimSun"/>
          <w:color w:val="000000"/>
          <w:sz w:val="18"/>
          <w:szCs w:val="22"/>
          <w:lang w:val="en-US" w:eastAsia="en-US" w:bidi="ar-SA"/>
        </w:rPr>
        <w:t>八、社会保障和就业</w:t>
      </w:r>
      <w:r>
        <w:rPr>
          <w:rFonts w:ascii="SimSun" w:eastAsiaTheme="minorEastAsia" w:hAnsiTheme="minorHAnsi" w:cstheme="minorBidi"/>
          <w:color w:val="000000"/>
          <w:spacing w:val="2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108.7</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八、附属单位上缴收入</w:t>
      </w:r>
      <w:r>
        <w:rPr>
          <w:rFonts w:ascii="SimSun" w:eastAsiaTheme="minorEastAsia" w:hAnsiTheme="minorHAnsi" w:cstheme="minorBidi"/>
          <w:color w:val="000000"/>
          <w:spacing w:val="2366"/>
          <w:sz w:val="18"/>
          <w:szCs w:val="22"/>
          <w:lang w:val="en-US" w:eastAsia="en-US" w:bidi="ar-SA"/>
        </w:rPr>
        <w:t xml:space="preserve"> </w:t>
      </w:r>
      <w:r>
        <w:rPr>
          <w:rFonts w:ascii="SimSun" w:hAnsi="SimSun" w:eastAsiaTheme="minorEastAsia" w:cs="SimSun"/>
          <w:color w:val="000000"/>
          <w:sz w:val="18"/>
          <w:szCs w:val="22"/>
          <w:lang w:val="en-US" w:eastAsia="en-US" w:bidi="ar-SA"/>
        </w:rPr>
        <w:t>九、社会保险基金支出</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九、其他收入</w:t>
      </w:r>
      <w:r>
        <w:rPr>
          <w:rFonts w:ascii="SimSun" w:eastAsiaTheme="minorEastAsia" w:hAnsiTheme="minorHAnsi" w:cstheme="minorBidi"/>
          <w:color w:val="000000"/>
          <w:spacing w:val="3086"/>
          <w:sz w:val="18"/>
          <w:szCs w:val="22"/>
          <w:lang w:val="en-US" w:eastAsia="en-US" w:bidi="ar-SA"/>
        </w:rPr>
        <w:t xml:space="preserve"> </w:t>
      </w:r>
      <w:r>
        <w:rPr>
          <w:rFonts w:ascii="SimSun" w:hAnsi="SimSun" w:eastAsiaTheme="minorEastAsia" w:cs="SimSun"/>
          <w:color w:val="000000"/>
          <w:sz w:val="18"/>
          <w:szCs w:val="22"/>
          <w:lang w:val="en-US" w:eastAsia="en-US" w:bidi="ar-SA"/>
        </w:rPr>
        <w:t>十、卫生健康</w:t>
      </w:r>
      <w:r>
        <w:rPr>
          <w:rFonts w:ascii="SimSun" w:eastAsiaTheme="minorEastAsia" w:hAnsiTheme="minorHAnsi" w:cstheme="minorBidi"/>
          <w:color w:val="000000"/>
          <w:spacing w:val="264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十一、节能环保</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十二、城乡社区事务</w:t>
      </w:r>
      <w:r>
        <w:rPr>
          <w:rFonts w:ascii="SimSun" w:eastAsiaTheme="minorEastAsia" w:hAnsiTheme="minorHAnsi" w:cstheme="minorBidi"/>
          <w:color w:val="000000"/>
          <w:spacing w:val="1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1139.9</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十三、农林水事务</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十四、交通运输</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十五、资源勘探信息等</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十六、商业服务业等</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十七、金融支出</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十九、援助其他地区支出</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二十、自然资源海洋气象等支出</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二十一、住房保障支出</w:t>
      </w:r>
      <w:r>
        <w:rPr>
          <w:rFonts w:ascii="SimSun" w:eastAsiaTheme="minorEastAsia" w:hAnsiTheme="minorHAnsi" w:cstheme="minorBidi"/>
          <w:color w:val="000000"/>
          <w:spacing w:val="1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p>
    <w:p>
      <w:pPr>
        <w:spacing w:before="96"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二十二、粮油物资储备支出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二十三、国有资本经营预算</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二十四、灾害防治及应急管理</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二十七、预备费</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二十九、其他支出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三十、转移性支出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三十一、债务还本支出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三十二、债务付息支出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三十三、债务发行费用支出</w:t>
      </w:r>
    </w:p>
    <w:p>
      <w:pPr>
        <w:spacing w:before="97" w:after="0" w:line="190" w:lineRule="exact"/>
        <w:ind w:left="425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三十四、抗疫特别国债安排的支出</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本</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年</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收</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入</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合</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计</w:t>
      </w:r>
      <w:r>
        <w:rPr>
          <w:rFonts w:ascii="SimSun" w:eastAsiaTheme="minorEastAsia" w:hAnsiTheme="minorHAnsi" w:cstheme="minorBidi"/>
          <w:color w:val="000000"/>
          <w:spacing w:val="2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12"/>
          <w:sz w:val="18"/>
          <w:szCs w:val="22"/>
          <w:lang w:val="en-US" w:eastAsia="en-US" w:bidi="ar-SA"/>
        </w:rPr>
        <w:t xml:space="preserve"> </w:t>
      </w:r>
      <w:r>
        <w:rPr>
          <w:rFonts w:ascii="SimSun" w:hAnsi="SimSun" w:eastAsiaTheme="minorEastAsia" w:cs="SimSun"/>
          <w:color w:val="000000"/>
          <w:sz w:val="18"/>
          <w:szCs w:val="22"/>
          <w:lang w:val="en-US" w:eastAsia="en-US" w:bidi="ar-SA"/>
        </w:rPr>
        <w:t>本</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年</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支</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出</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合</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计</w:t>
      </w:r>
      <w:r>
        <w:rPr>
          <w:rFonts w:ascii="SimSun" w:eastAsiaTheme="minorEastAsia" w:hAnsiTheme="minorHAnsi" w:cstheme="minorBidi"/>
          <w:color w:val="000000"/>
          <w:spacing w:val="2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上年结转结余</w:t>
      </w:r>
      <w:r>
        <w:rPr>
          <w:rFonts w:ascii="SimSun" w:eastAsiaTheme="minorEastAsia" w:hAnsiTheme="minorHAnsi" w:cstheme="minorBidi"/>
          <w:color w:val="000000"/>
          <w:spacing w:val="3086"/>
          <w:sz w:val="18"/>
          <w:szCs w:val="22"/>
          <w:lang w:val="en-US" w:eastAsia="en-US" w:bidi="ar-SA"/>
        </w:rPr>
        <w:t xml:space="preserve"> </w:t>
      </w:r>
      <w:r>
        <w:rPr>
          <w:rFonts w:ascii="SimSun" w:hAnsi="SimSun" w:eastAsiaTheme="minorEastAsia" w:cs="SimSun"/>
          <w:color w:val="000000"/>
          <w:sz w:val="18"/>
          <w:szCs w:val="22"/>
          <w:lang w:val="en-US" w:eastAsia="en-US" w:bidi="ar-SA"/>
        </w:rPr>
        <w:t>年终结转结余</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收</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入</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总</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计</w:t>
      </w:r>
      <w:r>
        <w:rPr>
          <w:rFonts w:ascii="SimSun" w:eastAsiaTheme="minorEastAsia" w:hAnsiTheme="minorHAnsi" w:cstheme="minorBidi"/>
          <w:color w:val="000000"/>
          <w:spacing w:val="255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12"/>
          <w:sz w:val="18"/>
          <w:szCs w:val="22"/>
          <w:lang w:val="en-US" w:eastAsia="en-US" w:bidi="ar-SA"/>
        </w:rPr>
        <w:t xml:space="preserve"> </w:t>
      </w:r>
      <w:r>
        <w:rPr>
          <w:rFonts w:ascii="SimSun" w:hAnsi="SimSun" w:eastAsiaTheme="minorEastAsia" w:cs="SimSun"/>
          <w:color w:val="000000"/>
          <w:sz w:val="18"/>
          <w:szCs w:val="22"/>
          <w:lang w:val="en-US" w:eastAsia="en-US" w:bidi="ar-SA"/>
        </w:rPr>
        <w:t>支</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出</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总</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计</w:t>
      </w:r>
      <w:r>
        <w:rPr>
          <w:rFonts w:ascii="SimSun" w:eastAsiaTheme="minorEastAsia" w:hAnsiTheme="minorHAnsi" w:cstheme="minorBidi"/>
          <w:color w:val="000000"/>
          <w:spacing w:val="255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2654" w:after="0" w:line="210" w:lineRule="exact"/>
        <w:ind w:left="4323" w:right="0" w:firstLine="0"/>
        <w:jc w:val="left"/>
        <w:rPr>
          <w:rFonts w:eastAsiaTheme="minorEastAsia" w:hAnsiTheme="minorHAnsi" w:cstheme="minorBidi"/>
          <w:color w:val="000000"/>
          <w:sz w:val="20"/>
          <w:szCs w:val="22"/>
          <w:lang w:val="en-US" w:eastAsia="en-US" w:bidi="ar-SA"/>
        </w:rPr>
        <w:sectPr>
          <w:pgSz w:w="11900" w:h="16820"/>
          <w:pgMar w:top="1743" w:right="100" w:bottom="0" w:left="1739"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13</w:t>
      </w:r>
    </w:p>
    <w:p>
      <w:pPr>
        <w:spacing w:before="0" w:after="0" w:line="166" w:lineRule="exact"/>
        <w:ind w:left="14256" w:right="0" w:firstLine="0"/>
        <w:jc w:val="left"/>
        <w:rPr>
          <w:rFonts w:ascii="SimSun" w:eastAsiaTheme="minorEastAsia" w:hAnsiTheme="minorHAnsi" w:cstheme="minorBidi"/>
          <w:color w:val="000000"/>
          <w:sz w:val="16"/>
          <w:szCs w:val="22"/>
          <w:lang w:val="en-US" w:eastAsia="en-US" w:bidi="ar-SA"/>
        </w:rPr>
      </w:pPr>
      <w:bookmarkStart w:id="15" w:name="br1_14"/>
      <w:bookmarkEnd w:id="15"/>
      <w:r>
        <w:rPr>
          <w:noProof/>
        </w:rPr>
        <w:pict>
          <v:shape id="_x0000_s1026" type="#_x0000_t75" style="width:750.85pt;height:112.5pt;margin-top:133.4pt;margin-left:46.05pt;mso-position-horizontal-relative:page;mso-position-vertical-relative:page;position:absolute;z-index:-251657216">
            <v:imagedata r:id="rId5" o:title=""/>
          </v:shape>
        </w:pict>
      </w:r>
      <w:bookmarkStart w:id="16" w:name="br1_15"/>
      <w:bookmarkEnd w:id="16"/>
      <w:r>
        <w:rPr>
          <w:rFonts w:ascii="SimSun" w:hAnsi="SimSun" w:eastAsiaTheme="minorEastAsia" w:cs="SimSun"/>
          <w:color w:val="000000"/>
          <w:spacing w:val="-3"/>
          <w:sz w:val="16"/>
          <w:szCs w:val="22"/>
          <w:lang w:val="en-US" w:eastAsia="en-US" w:bidi="ar-SA"/>
        </w:rPr>
        <w:t>预算02表</w:t>
      </w:r>
    </w:p>
    <w:p>
      <w:pPr>
        <w:spacing w:before="131" w:after="0" w:line="341" w:lineRule="exact"/>
        <w:ind w:left="5455" w:right="0" w:firstLine="0"/>
        <w:jc w:val="left"/>
        <w:rPr>
          <w:rFonts w:eastAsiaTheme="minorEastAsia" w:hAnsiTheme="minorHAnsi" w:cstheme="minorBidi"/>
          <w:color w:val="000000"/>
          <w:sz w:val="33"/>
          <w:szCs w:val="22"/>
          <w:lang w:val="en-US" w:eastAsia="en-US" w:bidi="ar-SA"/>
        </w:rPr>
      </w:pPr>
      <w:r>
        <w:rPr>
          <w:rFonts w:ascii="SimSun" w:hAnsi="SimSun" w:eastAsiaTheme="minorEastAsia" w:cs="SimSun"/>
          <w:b/>
          <w:color w:val="000000"/>
          <w:spacing w:val="1"/>
          <w:sz w:val="33"/>
          <w:szCs w:val="22"/>
          <w:lang w:val="en-US" w:eastAsia="en-US" w:bidi="ar-SA"/>
        </w:rPr>
        <w:t>2023年部门收入总体情况表</w:t>
      </w:r>
    </w:p>
    <w:p>
      <w:pPr>
        <w:spacing w:before="109" w:after="0" w:line="16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编制部门：平顶山市湛河区城市管理局</w:t>
      </w:r>
      <w:r>
        <w:rPr>
          <w:rFonts w:ascii="SimSun" w:eastAsiaTheme="minorEastAsia" w:hAnsiTheme="minorHAnsi" w:cstheme="minorBidi"/>
          <w:color w:val="000000"/>
          <w:spacing w:val="11299"/>
          <w:sz w:val="16"/>
          <w:szCs w:val="22"/>
          <w:lang w:val="en-US" w:eastAsia="en-US" w:bidi="ar-SA"/>
        </w:rPr>
        <w:t xml:space="preserve"> </w:t>
      </w:r>
      <w:r>
        <w:rPr>
          <w:rFonts w:ascii="SimSun" w:hAnsi="SimSun" w:eastAsiaTheme="minorEastAsia" w:cs="SimSun"/>
          <w:color w:val="000000"/>
          <w:spacing w:val="-4"/>
          <w:sz w:val="16"/>
          <w:szCs w:val="22"/>
          <w:lang w:val="en-US" w:eastAsia="en-US" w:bidi="ar-SA"/>
        </w:rPr>
        <w:t>单位：万元</w:t>
      </w:r>
    </w:p>
    <w:p>
      <w:pPr>
        <w:spacing w:before="83" w:after="68" w:line="166" w:lineRule="exact"/>
        <w:ind w:left="3258"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本年收入</w:t>
      </w:r>
      <w:r>
        <w:rPr>
          <w:rFonts w:ascii="SimSun" w:eastAsiaTheme="minorEastAsia" w:hAnsiTheme="minorHAnsi" w:cstheme="minorBidi"/>
          <w:color w:val="000000"/>
          <w:spacing w:val="6882"/>
          <w:sz w:val="16"/>
          <w:szCs w:val="22"/>
          <w:lang w:val="en-US" w:eastAsia="en-US" w:bidi="ar-SA"/>
        </w:rPr>
        <w:t xml:space="preserve"> </w:t>
      </w:r>
      <w:r>
        <w:rPr>
          <w:rFonts w:ascii="SimSun" w:hAnsi="SimSun" w:eastAsiaTheme="minorEastAsia" w:cs="SimSun"/>
          <w:color w:val="000000"/>
          <w:spacing w:val="-4"/>
          <w:sz w:val="16"/>
          <w:szCs w:val="22"/>
          <w:lang w:val="en-US" w:eastAsia="en-US" w:bidi="ar-SA"/>
        </w:rPr>
        <w:t>上年结转结余</w:t>
      </w:r>
    </w:p>
    <w:tbl>
      <w:tblPr>
        <w:tblStyle w:val="TableNormal"/>
        <w:jc w:val="left"/>
        <w:tblCellMar>
          <w:left w:w="0" w:type="dxa"/>
          <w:right w:w="0" w:type="dxa"/>
        </w:tblCellMar>
      </w:tblPr>
      <w:tblGrid>
        <w:gridCol w:w="748"/>
        <w:gridCol w:w="15"/>
        <w:gridCol w:w="872"/>
        <w:gridCol w:w="15"/>
        <w:gridCol w:w="249"/>
        <w:gridCol w:w="15"/>
        <w:gridCol w:w="249"/>
        <w:gridCol w:w="15"/>
        <w:gridCol w:w="1329"/>
        <w:gridCol w:w="15"/>
        <w:gridCol w:w="374"/>
        <w:gridCol w:w="15"/>
        <w:gridCol w:w="374"/>
        <w:gridCol w:w="15"/>
        <w:gridCol w:w="374"/>
        <w:gridCol w:w="15"/>
        <w:gridCol w:w="374"/>
        <w:gridCol w:w="15"/>
        <w:gridCol w:w="374"/>
        <w:gridCol w:w="15"/>
        <w:gridCol w:w="374"/>
        <w:gridCol w:w="15"/>
        <w:gridCol w:w="374"/>
        <w:gridCol w:w="15"/>
        <w:gridCol w:w="452"/>
        <w:gridCol w:w="15"/>
        <w:gridCol w:w="249"/>
        <w:gridCol w:w="15"/>
        <w:gridCol w:w="374"/>
        <w:gridCol w:w="15"/>
        <w:gridCol w:w="374"/>
        <w:gridCol w:w="15"/>
        <w:gridCol w:w="374"/>
        <w:gridCol w:w="15"/>
        <w:gridCol w:w="374"/>
        <w:gridCol w:w="15"/>
        <w:gridCol w:w="498"/>
      </w:tblGrid>
      <w:tr>
        <w:tblPrEx>
          <w:jc w:val="left"/>
          <w:tblCellMar>
            <w:left w:w="0" w:type="dxa"/>
            <w:right w:w="0" w:type="dxa"/>
          </w:tblCellMar>
        </w:tblPrEx>
        <w:trPr>
          <w:jc w:val="left"/>
        </w:trPr>
        <w:tc>
          <w:tcPr>
            <w:tcW w:w="0" w:type="dxa"/>
          </w:tcPr>
          <w:p>
            <w:pPr>
              <w:spacing w:before="0"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部门（单位）</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代码</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0"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部门（单位）名</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z w:val="16"/>
                <w:szCs w:val="22"/>
                <w:lang w:val="en-US" w:eastAsia="en-US" w:bidi="ar-SA"/>
              </w:rPr>
              <w:t>称</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98"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总计</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23"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合计</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5"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一般公共预算</w:t>
            </w:r>
          </w:p>
          <w:p>
            <w:pPr>
              <w:spacing w:before="68" w:after="0" w:line="156" w:lineRule="exact"/>
              <w:ind w:left="83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其中：财</w:t>
            </w:r>
          </w:p>
          <w:p>
            <w:pPr>
              <w:spacing w:before="0"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小计</w:t>
            </w:r>
          </w:p>
          <w:p>
            <w:pPr>
              <w:spacing w:before="0" w:after="0" w:line="156" w:lineRule="exact"/>
              <w:ind w:left="83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政拨款</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政府性</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基金</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6"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国有资</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本经营</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预算</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7"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财政专</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户管理</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资金收</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事业收</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z w:val="16"/>
                <w:szCs w:val="22"/>
                <w:lang w:val="en-US" w:eastAsia="en-US" w:bidi="ar-SA"/>
              </w:rPr>
              <w:t>入</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6"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事业单</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位经营</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收入</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上级补</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助收入</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6"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附属单</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位上缴</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收入</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78"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其他收</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z w:val="16"/>
                <w:szCs w:val="22"/>
                <w:lang w:val="en-US" w:eastAsia="en-US" w:bidi="ar-SA"/>
              </w:rPr>
              <w:t>入</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23"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合计</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一般公</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共预算</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124"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政府性</w:t>
            </w:r>
          </w:p>
          <w:p>
            <w:pPr>
              <w:spacing w:before="41"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基金</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6"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国有资</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本经营</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预算</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6"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财政专</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户管理</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资金</w:t>
            </w:r>
          </w:p>
        </w:tc>
        <w:tc>
          <w:tcPr>
            <w:tcW w:w="0" w:type="dxa"/>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0" w:type="dxa"/>
          </w:tcPr>
          <w:p>
            <w:pPr>
              <w:spacing w:before="223"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单位资金</w:t>
            </w:r>
          </w:p>
        </w:tc>
      </w:tr>
    </w:tbl>
    <w:p>
      <w:pPr>
        <w:spacing w:before="68" w:after="92" w:line="166" w:lineRule="exact"/>
        <w:ind w:left="1022"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合计</w:t>
      </w:r>
      <w:r>
        <w:rPr>
          <w:rFonts w:ascii="SimSun" w:eastAsiaTheme="minorEastAsia" w:hAnsiTheme="minorHAnsi" w:cstheme="minorBidi"/>
          <w:color w:val="000000"/>
          <w:spacing w:val="1300"/>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1312.0</w:t>
      </w:r>
    </w:p>
    <w:tbl>
      <w:tblPr>
        <w:tblStyle w:val="TableNormal"/>
        <w:tblW w:w="0" w:type="auto"/>
        <w:jc w:val="left"/>
        <w:tblInd w:w="0" w:type="dxa"/>
        <w:tblCellMar>
          <w:left w:w="0" w:type="dxa"/>
          <w:right w:w="0" w:type="dxa"/>
        </w:tblCellMar>
        <w:tblLook w:val="04A0"/>
      </w:tblPr>
      <w:tblGrid>
        <w:gridCol w:w="156"/>
        <w:gridCol w:w="846"/>
        <w:gridCol w:w="20"/>
        <w:gridCol w:w="1672"/>
        <w:gridCol w:w="20"/>
        <w:gridCol w:w="3037"/>
      </w:tblGrid>
      <w:tr>
        <w:tblPrEx>
          <w:tblW w:w="0" w:type="auto"/>
          <w:jc w:val="left"/>
          <w:tblInd w:w="0" w:type="dxa"/>
          <w:tblCellMar>
            <w:left w:w="0" w:type="dxa"/>
            <w:right w:w="0" w:type="dxa"/>
          </w:tblCellMar>
          <w:tblLook w:val="04A0"/>
        </w:tblPrEx>
        <w:trPr>
          <w:trHeight w:val="484"/>
          <w:jc w:val="left"/>
        </w:trPr>
        <w:tc>
          <w:tcPr>
            <w:tcW w:w="1002" w:type="dxa"/>
            <w:gridSpan w:val="2"/>
            <w:noWrap w:val="0"/>
            <w:textDirection w:val="lrTb"/>
            <w:tcFitText w:val="0"/>
            <w:vAlign w:val="top"/>
          </w:tcPr>
          <w:p>
            <w:pPr>
              <w:spacing w:before="98"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eastAsiaTheme="minorEastAsia" w:hAnsiTheme="minorHAnsi" w:cstheme="minorBidi"/>
                <w:color w:val="000000"/>
                <w:spacing w:val="-2"/>
                <w:sz w:val="16"/>
                <w:szCs w:val="22"/>
                <w:lang w:val="en-US" w:eastAsia="en-US" w:bidi="ar-SA"/>
              </w:rPr>
              <w:t>143</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1672" w:type="dxa"/>
            <w:noWrap w:val="0"/>
            <w:textDirection w:val="lrTb"/>
            <w:tcFitText w:val="0"/>
            <w:vAlign w:val="top"/>
          </w:tcPr>
          <w:p>
            <w:pPr>
              <w:spacing w:before="0"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平项山市湛河区</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城市管理局</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3037" w:type="dxa"/>
            <w:noWrap w:val="0"/>
            <w:textDirection w:val="lrTb"/>
            <w:tcFitText w:val="0"/>
            <w:vAlign w:val="top"/>
          </w:tcPr>
          <w:p>
            <w:pPr>
              <w:spacing w:before="98"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1312.0</w:t>
            </w:r>
          </w:p>
        </w:tc>
      </w:tr>
      <w:tr>
        <w:tblPrEx>
          <w:tblW w:w="0" w:type="auto"/>
          <w:jc w:val="left"/>
          <w:tblInd w:w="0" w:type="dxa"/>
          <w:tblCellMar>
            <w:left w:w="0" w:type="dxa"/>
            <w:right w:w="0" w:type="dxa"/>
          </w:tblCellMar>
          <w:tblLook w:val="04A0"/>
        </w:tblPrEx>
        <w:trPr>
          <w:trHeight w:val="353"/>
          <w:jc w:val="left"/>
        </w:trPr>
        <w:tc>
          <w:tcPr>
            <w:tcW w:w="156"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846" w:type="dxa"/>
            <w:noWrap w:val="0"/>
            <w:textDirection w:val="lrTb"/>
            <w:tcFitText w:val="0"/>
            <w:vAlign w:val="top"/>
          </w:tcPr>
          <w:p>
            <w:pPr>
              <w:spacing w:before="98"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eastAsiaTheme="minorEastAsia" w:hAnsiTheme="minorHAnsi" w:cstheme="minorBidi"/>
                <w:color w:val="000000"/>
                <w:spacing w:val="-2"/>
                <w:sz w:val="16"/>
                <w:szCs w:val="22"/>
                <w:lang w:val="en-US" w:eastAsia="en-US" w:bidi="ar-SA"/>
              </w:rPr>
              <w:t>143001</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1672" w:type="dxa"/>
            <w:noWrap w:val="0"/>
            <w:textDirection w:val="lrTb"/>
            <w:tcFitText w:val="0"/>
            <w:vAlign w:val="top"/>
          </w:tcPr>
          <w:p>
            <w:pPr>
              <w:spacing w:before="0"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eastAsiaTheme="minorEastAsia" w:hAnsiTheme="minorHAnsi" w:cstheme="minorBidi"/>
                <w:color w:val="000000"/>
                <w:spacing w:val="76"/>
                <w:sz w:val="16"/>
                <w:szCs w:val="22"/>
                <w:lang w:val="en-US" w:eastAsia="en-US" w:bidi="ar-SA"/>
              </w:rPr>
              <w:t xml:space="preserve"> </w:t>
            </w:r>
            <w:r>
              <w:rPr>
                <w:rFonts w:ascii="SimSun" w:hAnsi="SimSun" w:eastAsiaTheme="minorEastAsia" w:cs="SimSun"/>
                <w:color w:val="000000"/>
                <w:spacing w:val="-4"/>
                <w:sz w:val="16"/>
                <w:szCs w:val="22"/>
                <w:lang w:val="en-US" w:eastAsia="en-US" w:bidi="ar-SA"/>
              </w:rPr>
              <w:t>平项山市湛河</w:t>
            </w:r>
          </w:p>
          <w:p>
            <w:pPr>
              <w:spacing w:before="0" w:after="0" w:line="197"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区城市管理局</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6"/>
                <w:szCs w:val="22"/>
                <w:lang w:val="en-US" w:eastAsia="en-US" w:bidi="ar-SA"/>
              </w:rPr>
            </w:pPr>
          </w:p>
        </w:tc>
        <w:tc>
          <w:tcPr>
            <w:tcW w:w="3037" w:type="dxa"/>
            <w:noWrap w:val="0"/>
            <w:textDirection w:val="lrTb"/>
            <w:tcFitText w:val="0"/>
            <w:vAlign w:val="top"/>
          </w:tcPr>
          <w:p>
            <w:pPr>
              <w:spacing w:before="98" w:after="0" w:line="156" w:lineRule="exact"/>
              <w:ind w:left="0" w:right="0" w:firstLine="0"/>
              <w:jc w:val="left"/>
              <w:rPr>
                <w:rFonts w:ascii="SimSun" w:eastAsiaTheme="minorEastAsia" w:hAnsiTheme="minorHAnsi" w:cstheme="minorBidi"/>
                <w:color w:val="000000"/>
                <w:sz w:val="16"/>
                <w:szCs w:val="22"/>
                <w:lang w:val="en-US" w:eastAsia="en-US" w:bidi="ar-SA"/>
              </w:rPr>
            </w:pP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1395.0</w:t>
            </w:r>
            <w:r>
              <w:rPr>
                <w:rFonts w:ascii="SimSun" w:eastAsiaTheme="minorEastAsia" w:hAnsiTheme="minorHAnsi" w:cstheme="minorBidi"/>
                <w:color w:val="000000"/>
                <w:spacing w:val="282"/>
                <w:sz w:val="16"/>
                <w:szCs w:val="22"/>
                <w:lang w:val="en-US" w:eastAsia="en-US" w:bidi="ar-SA"/>
              </w:rPr>
              <w:t xml:space="preserve"> </w:t>
            </w:r>
            <w:r>
              <w:rPr>
                <w:rFonts w:ascii="SimSun" w:eastAsiaTheme="minorEastAsia" w:hAnsiTheme="minorHAnsi" w:cstheme="minorBidi"/>
                <w:color w:val="000000"/>
                <w:spacing w:val="-2"/>
                <w:sz w:val="16"/>
                <w:szCs w:val="22"/>
                <w:lang w:val="en-US" w:eastAsia="en-US" w:bidi="ar-SA"/>
              </w:rPr>
              <w:t>1312.0</w:t>
            </w:r>
          </w:p>
        </w:tc>
      </w:tr>
    </w:tbl>
    <w:p>
      <w:pPr>
        <w:spacing w:before="270" w:after="0" w:line="166" w:lineRule="exact"/>
        <w:ind w:left="0" w:right="0" w:firstLine="0"/>
        <w:jc w:val="left"/>
        <w:rPr>
          <w:rFonts w:ascii="SimSun" w:eastAsiaTheme="minorEastAsia" w:hAnsiTheme="minorHAnsi" w:cstheme="minorBidi"/>
          <w:color w:val="000000"/>
          <w:sz w:val="16"/>
          <w:szCs w:val="22"/>
          <w:lang w:val="en-US" w:eastAsia="en-US" w:bidi="ar-SA"/>
        </w:rPr>
      </w:pPr>
      <w:r>
        <w:rPr>
          <w:rFonts w:ascii="SimSun" w:hAnsi="SimSun" w:eastAsiaTheme="minorEastAsia" w:cs="SimSun"/>
          <w:color w:val="000000"/>
          <w:spacing w:val="-4"/>
          <w:sz w:val="16"/>
          <w:szCs w:val="22"/>
          <w:lang w:val="en-US" w:eastAsia="en-US" w:bidi="ar-SA"/>
        </w:rPr>
        <w:t>注：如本表为空表，则表示本部门或单位当年无此项预算。</w:t>
      </w:r>
    </w:p>
    <w:p>
      <w:pPr>
        <w:spacing w:before="5609" w:after="0" w:line="210" w:lineRule="exact"/>
        <w:ind w:left="7547" w:right="0" w:firstLine="0"/>
        <w:jc w:val="left"/>
        <w:rPr>
          <w:rFonts w:eastAsiaTheme="minorEastAsia" w:hAnsiTheme="minorHAnsi" w:cstheme="minorBidi"/>
          <w:color w:val="000000"/>
          <w:sz w:val="20"/>
          <w:szCs w:val="22"/>
          <w:lang w:val="en-US" w:eastAsia="en-US" w:bidi="ar-SA"/>
        </w:rPr>
        <w:sectPr>
          <w:pgSz w:w="16820" w:h="11900" w:orient="landscape"/>
          <w:pgMar w:top="1742" w:right="100" w:bottom="0" w:left="977"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14</w:t>
      </w:r>
    </w:p>
    <w:p>
      <w:pPr>
        <w:spacing w:before="0" w:after="0" w:line="190" w:lineRule="exact"/>
        <w:ind w:left="13214" w:right="0" w:firstLine="0"/>
        <w:jc w:val="left"/>
        <w:rPr>
          <w:rFonts w:ascii="SimSun" w:eastAsiaTheme="minorEastAsia" w:hAnsiTheme="minorHAnsi" w:cstheme="minorBidi"/>
          <w:color w:val="000000"/>
          <w:sz w:val="18"/>
          <w:szCs w:val="22"/>
          <w:lang w:val="en-US" w:eastAsia="en-US" w:bidi="ar-SA"/>
        </w:rPr>
      </w:pPr>
      <w:bookmarkStart w:id="17" w:name="br1_16"/>
      <w:bookmarkEnd w:id="17"/>
      <w:r>
        <w:rPr>
          <w:noProof/>
        </w:rPr>
        <w:pict>
          <v:shape id="_x0000_s1027" type="#_x0000_t75" style="width:703.65pt;height:188.65pt;margin-top:140.85pt;margin-left:69.6pt;mso-position-horizontal-relative:page;mso-position-vertical-relative:page;position:absolute;z-index:-251656192">
            <v:imagedata r:id="rId6" o:title=""/>
          </v:shape>
        </w:pict>
      </w:r>
      <w:bookmarkStart w:id="18" w:name="br1_17"/>
      <w:bookmarkEnd w:id="18"/>
      <w:r>
        <w:rPr>
          <w:rFonts w:ascii="SimSun" w:hAnsi="SimSun" w:eastAsiaTheme="minorEastAsia" w:cs="SimSun"/>
          <w:color w:val="000000"/>
          <w:sz w:val="18"/>
          <w:szCs w:val="22"/>
          <w:lang w:val="en-US" w:eastAsia="en-US" w:bidi="ar-SA"/>
        </w:rPr>
        <w:t>预算03表</w:t>
      </w:r>
    </w:p>
    <w:p>
      <w:pPr>
        <w:spacing w:before="153" w:after="0" w:line="389" w:lineRule="exact"/>
        <w:ind w:left="4693"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2023年部门支出总体情况表</w:t>
      </w:r>
    </w:p>
    <w:p>
      <w:pPr>
        <w:spacing w:before="126" w:after="6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9785"/>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tbl>
      <w:tblPr>
        <w:tblStyle w:val="TableNormal"/>
        <w:tblW w:w="0" w:type="auto"/>
        <w:jc w:val="left"/>
        <w:tblInd w:w="0" w:type="dxa"/>
        <w:tblCellMar>
          <w:left w:w="0" w:type="dxa"/>
          <w:right w:w="0" w:type="dxa"/>
        </w:tblCellMar>
        <w:tblLook w:val="04A0"/>
      </w:tblPr>
      <w:tblGrid>
        <w:gridCol w:w="1348"/>
        <w:gridCol w:w="20"/>
        <w:gridCol w:w="657"/>
        <w:gridCol w:w="20"/>
        <w:gridCol w:w="3324"/>
        <w:gridCol w:w="20"/>
        <w:gridCol w:w="8525"/>
      </w:tblGrid>
      <w:tr>
        <w:tblPrEx>
          <w:tblW w:w="0" w:type="auto"/>
          <w:jc w:val="left"/>
          <w:tblInd w:w="0" w:type="dxa"/>
          <w:tblCellMar>
            <w:left w:w="0" w:type="dxa"/>
            <w:right w:w="0" w:type="dxa"/>
          </w:tblCellMar>
          <w:tblLook w:val="04A0"/>
        </w:tblPrEx>
        <w:trPr>
          <w:trHeight w:val="1064"/>
          <w:jc w:val="left"/>
        </w:trPr>
        <w:tc>
          <w:tcPr>
            <w:tcW w:w="134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科目编码</w:t>
            </w:r>
          </w:p>
          <w:p>
            <w:pPr>
              <w:spacing w:before="44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类</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款</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57" w:type="dxa"/>
            <w:noWrap w:val="0"/>
            <w:textDirection w:val="lrTb"/>
            <w:tcFitText w:val="0"/>
            <w:vAlign w:val="top"/>
          </w:tcPr>
          <w:p>
            <w:pPr>
              <w:spacing w:before="37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单位代</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码</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24" w:type="dxa"/>
            <w:noWrap w:val="0"/>
            <w:textDirection w:val="lrTb"/>
            <w:tcFitText w:val="0"/>
            <w:vAlign w:val="top"/>
          </w:tcPr>
          <w:p>
            <w:pPr>
              <w:spacing w:before="48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单位（科目名称）</w:t>
            </w:r>
            <w:r>
              <w:rPr>
                <w:rFonts w:ascii="SimSun" w:eastAsiaTheme="minorEastAsia" w:hAnsiTheme="minorHAnsi" w:cstheme="minorBidi"/>
                <w:color w:val="000000"/>
                <w:spacing w:val="736"/>
                <w:sz w:val="18"/>
                <w:szCs w:val="22"/>
                <w:lang w:val="en-US" w:eastAsia="en-US" w:bidi="ar-SA"/>
              </w:rPr>
              <w:t xml:space="preserve"> </w:t>
            </w:r>
            <w:r>
              <w:rPr>
                <w:rFonts w:ascii="SimSun" w:hAnsi="SimSun" w:eastAsiaTheme="minorEastAsia" w:cs="SimSun"/>
                <w:color w:val="000000"/>
                <w:sz w:val="18"/>
                <w:szCs w:val="22"/>
                <w:lang w:val="en-US" w:eastAsia="en-US" w:bidi="ar-SA"/>
              </w:rPr>
              <w:t>合计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8525"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基本支出</w:t>
            </w:r>
            <w:r>
              <w:rPr>
                <w:rFonts w:ascii="SimSun" w:eastAsiaTheme="minorEastAsia" w:hAnsiTheme="minorHAnsi" w:cstheme="minorBidi"/>
                <w:color w:val="000000"/>
                <w:spacing w:val="4580"/>
                <w:sz w:val="18"/>
                <w:szCs w:val="22"/>
                <w:lang w:val="en-US" w:eastAsia="en-US" w:bidi="ar-SA"/>
              </w:rPr>
              <w:t xml:space="preserve"> </w:t>
            </w:r>
            <w:r>
              <w:rPr>
                <w:rFonts w:ascii="SimSun" w:hAnsi="SimSun" w:eastAsiaTheme="minorEastAsia" w:cs="SimSun"/>
                <w:color w:val="000000"/>
                <w:sz w:val="18"/>
                <w:szCs w:val="22"/>
                <w:lang w:val="en-US" w:eastAsia="en-US" w:bidi="ar-SA"/>
              </w:rPr>
              <w:t>项目支出</w:t>
            </w:r>
          </w:p>
          <w:p>
            <w:pPr>
              <w:spacing w:before="107" w:after="0" w:line="180" w:lineRule="exact"/>
              <w:ind w:left="1078"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人员经费</w:t>
            </w:r>
            <w:r>
              <w:rPr>
                <w:rFonts w:ascii="SimSun" w:eastAsiaTheme="minorEastAsia" w:hAnsiTheme="minorHAnsi" w:cstheme="minorBidi"/>
                <w:color w:val="000000"/>
                <w:spacing w:val="1346"/>
                <w:sz w:val="18"/>
                <w:szCs w:val="22"/>
                <w:lang w:val="en-US" w:eastAsia="en-US" w:bidi="ar-SA"/>
              </w:rPr>
              <w:t xml:space="preserve"> </w:t>
            </w:r>
            <w:r>
              <w:rPr>
                <w:rFonts w:ascii="SimSun" w:hAnsi="SimSun" w:eastAsiaTheme="minorEastAsia" w:cs="SimSun"/>
                <w:color w:val="000000"/>
                <w:sz w:val="18"/>
                <w:szCs w:val="22"/>
                <w:lang w:val="en-US" w:eastAsia="en-US" w:bidi="ar-SA"/>
              </w:rPr>
              <w:t>公用经费</w:t>
            </w:r>
          </w:p>
          <w:tbl>
            <w:tblPr>
              <w:tblStyle w:val="TableNormal"/>
              <w:tblW w:w="0" w:type="auto"/>
              <w:jc w:val="left"/>
              <w:tblInd w:w="0" w:type="dxa"/>
              <w:tblCellMar>
                <w:left w:w="0" w:type="dxa"/>
                <w:right w:w="0" w:type="dxa"/>
              </w:tblCellMar>
              <w:tblLook w:val="04A0"/>
            </w:tblPr>
            <w:tblGrid>
              <w:gridCol w:w="1058"/>
              <w:gridCol w:w="20"/>
              <w:gridCol w:w="1058"/>
              <w:gridCol w:w="20"/>
              <w:gridCol w:w="1058"/>
              <w:gridCol w:w="20"/>
              <w:gridCol w:w="1058"/>
              <w:gridCol w:w="20"/>
              <w:gridCol w:w="1058"/>
              <w:gridCol w:w="20"/>
              <w:gridCol w:w="3136"/>
            </w:tblGrid>
            <w:tr>
              <w:tblPrEx>
                <w:tblW w:w="0" w:type="auto"/>
                <w:jc w:val="left"/>
                <w:tblInd w:w="0" w:type="dxa"/>
                <w:tblCellMar>
                  <w:left w:w="0" w:type="dxa"/>
                  <w:right w:w="0" w:type="dxa"/>
                </w:tblCellMar>
                <w:tblLook w:val="04A0"/>
              </w:tblPrEx>
              <w:trPr>
                <w:trHeight w:val="437"/>
                <w:jc w:val="left"/>
              </w:trPr>
              <w:tc>
                <w:tcPr>
                  <w:tcW w:w="1058"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工资福利支</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对个人和家</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庭的补助</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商品和服务</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资本性支出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13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其他运转类</w:t>
                  </w:r>
                  <w:r>
                    <w:rPr>
                      <w:rFonts w:ascii="SimSun" w:eastAsiaTheme="minorEastAsia" w:hAnsiTheme="minorHAnsi" w:cstheme="minorBidi"/>
                      <w:color w:val="000000"/>
                      <w:spacing w:val="88"/>
                      <w:sz w:val="18"/>
                      <w:szCs w:val="22"/>
                      <w:lang w:val="en-US" w:eastAsia="en-US" w:bidi="ar-SA"/>
                    </w:rPr>
                    <w:t xml:space="preserve"> </w:t>
                  </w:r>
                  <w:r>
                    <w:rPr>
                      <w:rFonts w:ascii="SimSun" w:hAnsi="SimSun" w:eastAsiaTheme="minorEastAsia" w:cs="SimSun"/>
                      <w:color w:val="000000"/>
                      <w:sz w:val="18"/>
                      <w:szCs w:val="22"/>
                      <w:lang w:val="en-US" w:eastAsia="en-US" w:bidi="ar-SA"/>
                    </w:rPr>
                    <w:t>特定目标类</w:t>
                  </w: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191" w:after="0" w:line="190" w:lineRule="exact"/>
        <w:ind w:left="2045"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合计</w:t>
      </w:r>
      <w:r>
        <w:rPr>
          <w:rFonts w:ascii="SimSun" w:eastAsiaTheme="minorEastAsia" w:hAnsiTheme="minorHAnsi" w:cstheme="minorBidi"/>
          <w:color w:val="000000"/>
          <w:spacing w:val="227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44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966.0</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97" w:after="0" w:line="190" w:lineRule="exact"/>
        <w:ind w:left="1368"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143</w:t>
      </w:r>
      <w:r>
        <w:rPr>
          <w:rFonts w:ascii="SimSun" w:eastAsiaTheme="minorEastAsia" w:hAnsiTheme="minorHAnsi" w:cstheme="minorBidi"/>
          <w:color w:val="000000"/>
          <w:spacing w:val="317"/>
          <w:sz w:val="18"/>
          <w:szCs w:val="22"/>
          <w:lang w:val="en-US" w:eastAsia="en-US" w:bidi="ar-SA"/>
        </w:rPr>
        <w:t xml:space="preserve"> </w:t>
      </w:r>
      <w:r>
        <w:rPr>
          <w:rFonts w:ascii="SimSun" w:hAnsi="SimSun" w:eastAsiaTheme="minorEastAsia" w:cs="SimSun"/>
          <w:color w:val="000000"/>
          <w:sz w:val="18"/>
          <w:szCs w:val="22"/>
          <w:lang w:val="en-US" w:eastAsia="en-US" w:bidi="ar-SA"/>
        </w:rPr>
        <w:t>平项山市湛河区城市管理局</w:t>
      </w:r>
      <w:r>
        <w:rPr>
          <w:rFonts w:ascii="SimSun" w:eastAsiaTheme="minorEastAsia" w:hAnsiTheme="minorHAnsi" w:cstheme="minorBidi"/>
          <w:color w:val="000000"/>
          <w:spacing w:val="47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44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966.0</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96" w:after="7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208</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行政单位离退休</w:t>
      </w:r>
      <w:r>
        <w:rPr>
          <w:rFonts w:ascii="SimSun" w:eastAsiaTheme="minorEastAsia" w:hAnsiTheme="minorHAnsi" w:cstheme="minorBidi"/>
          <w:color w:val="000000"/>
          <w:spacing w:val="164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17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p>
    <w:tbl>
      <w:tblPr>
        <w:tblStyle w:val="TableNormal"/>
        <w:tblW w:w="0" w:type="auto"/>
        <w:jc w:val="left"/>
        <w:tblInd w:w="0" w:type="dxa"/>
        <w:tblCellMar>
          <w:left w:w="0" w:type="dxa"/>
          <w:right w:w="0" w:type="dxa"/>
        </w:tblCellMar>
        <w:tblLook w:val="04A0"/>
      </w:tblPr>
      <w:tblGrid>
        <w:gridCol w:w="2025"/>
        <w:gridCol w:w="20"/>
        <w:gridCol w:w="2796"/>
        <w:gridCol w:w="20"/>
        <w:gridCol w:w="2686"/>
      </w:tblGrid>
      <w:tr>
        <w:tblPrEx>
          <w:tblW w:w="0" w:type="auto"/>
          <w:jc w:val="left"/>
          <w:tblInd w:w="0" w:type="dxa"/>
          <w:tblCellMar>
            <w:left w:w="0" w:type="dxa"/>
            <w:right w:w="0" w:type="dxa"/>
          </w:tblCellMar>
          <w:tblLook w:val="04A0"/>
        </w:tblPrEx>
        <w:trPr>
          <w:trHeight w:val="406"/>
          <w:jc w:val="left"/>
        </w:trPr>
        <w:tc>
          <w:tcPr>
            <w:tcW w:w="2025"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208</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79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机关事业单位基本养老保险</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缴费支出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686"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106.3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p>
        </w:tc>
      </w:tr>
    </w:tbl>
    <w:p>
      <w:pPr>
        <w:spacing w:before="7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210</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行政单位医疗</w:t>
      </w:r>
      <w:r>
        <w:rPr>
          <w:rFonts w:ascii="SimSun" w:eastAsiaTheme="minorEastAsia" w:hAnsiTheme="minorHAnsi" w:cstheme="minorBidi"/>
          <w:color w:val="000000"/>
          <w:spacing w:val="173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212</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行政运行</w:t>
      </w:r>
      <w:r>
        <w:rPr>
          <w:rFonts w:ascii="SimSun" w:eastAsiaTheme="minorEastAsia" w:hAnsiTheme="minorHAnsi" w:cstheme="minorBidi"/>
          <w:color w:val="000000"/>
          <w:spacing w:val="19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1139.9</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907.6</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728.2</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232.3</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221</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02</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住房公积金</w:t>
      </w:r>
      <w:r>
        <w:rPr>
          <w:rFonts w:ascii="SimSun" w:eastAsiaTheme="minorEastAsia" w:hAnsiTheme="minorHAnsi" w:cstheme="minorBidi"/>
          <w:color w:val="000000"/>
          <w:spacing w:val="19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p>
    <w:p>
      <w:pPr>
        <w:spacing w:before="96" w:after="0" w:line="190" w:lineRule="exact"/>
        <w:ind w:left="4951"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6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4043" w:after="0" w:line="210" w:lineRule="exact"/>
        <w:ind w:left="7074"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45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15</w:t>
      </w:r>
    </w:p>
    <w:p>
      <w:pPr>
        <w:spacing w:before="0" w:after="0" w:line="190" w:lineRule="exact"/>
        <w:ind w:left="13339" w:right="0" w:firstLine="0"/>
        <w:jc w:val="left"/>
        <w:rPr>
          <w:rFonts w:ascii="FUPMDR+SimSun" w:eastAsiaTheme="minorEastAsia" w:hAnsiTheme="minorHAnsi" w:cstheme="minorBidi"/>
          <w:color w:val="000000"/>
          <w:sz w:val="18"/>
          <w:szCs w:val="22"/>
          <w:lang w:val="en-US" w:eastAsia="en-US" w:bidi="ar-SA"/>
        </w:rPr>
      </w:pPr>
      <w:bookmarkStart w:id="19" w:name="br1_18"/>
      <w:bookmarkEnd w:id="19"/>
      <w:r>
        <w:rPr>
          <w:noProof/>
        </w:rPr>
        <w:pict>
          <v:shape id="_x0000_s1028" type="#_x0000_t75" style="width:709.85pt;height:359.85pt;margin-top:140.85pt;margin-left:66.45pt;mso-position-horizontal-relative:page;mso-position-vertical-relative:page;position:absolute;z-index:-251655168">
            <v:imagedata r:id="rId7" o:title=""/>
          </v:shape>
        </w:pict>
      </w:r>
      <w:bookmarkStart w:id="20" w:name="br1_19"/>
      <w:bookmarkEnd w:id="20"/>
      <w:r>
        <w:rPr>
          <w:rFonts w:ascii="FUPMDR+SimSun" w:hAnsi="FUPMDR+SimSun" w:eastAsiaTheme="minorEastAsia" w:cs="FUPMDR+SimSun"/>
          <w:color w:val="000000"/>
          <w:sz w:val="18"/>
          <w:szCs w:val="22"/>
          <w:lang w:val="en-US" w:eastAsia="en-US" w:bidi="ar-SA"/>
        </w:rPr>
        <w:t>预算04表</w:t>
      </w:r>
    </w:p>
    <w:p>
      <w:pPr>
        <w:spacing w:before="153" w:after="0" w:line="389" w:lineRule="exact"/>
        <w:ind w:left="4376"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2023年财政拨款收支总体情况表</w:t>
      </w:r>
    </w:p>
    <w:p>
      <w:pPr>
        <w:spacing w:before="12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编制部门：平顶山市湛河区城市管理局</w:t>
      </w:r>
      <w:r>
        <w:rPr>
          <w:rFonts w:ascii="FUPMDR+SimSun" w:eastAsiaTheme="minorEastAsia" w:hAnsiTheme="minorHAnsi" w:cstheme="minorBidi"/>
          <w:color w:val="000000"/>
          <w:spacing w:val="9564"/>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单位：万元</w:t>
      </w:r>
    </w:p>
    <w:p>
      <w:pPr>
        <w:spacing w:before="97" w:after="67" w:line="190" w:lineRule="exact"/>
        <w:ind w:left="9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收入</w:t>
      </w:r>
      <w:r>
        <w:rPr>
          <w:rFonts w:ascii="FUPMDR+SimSun" w:eastAsiaTheme="minorEastAsia" w:hAnsiTheme="minorHAnsi" w:cstheme="minorBidi"/>
          <w:color w:val="000000"/>
          <w:spacing w:val="373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支出</w:t>
      </w:r>
    </w:p>
    <w:tbl>
      <w:tblPr>
        <w:tblStyle w:val="TableNormal"/>
        <w:tblW w:w="0" w:type="auto"/>
        <w:jc w:val="left"/>
        <w:tblInd w:w="0" w:type="dxa"/>
        <w:tblCellMar>
          <w:left w:w="0" w:type="dxa"/>
          <w:right w:w="0" w:type="dxa"/>
        </w:tblCellMar>
        <w:tblLook w:val="04A0"/>
      </w:tblPr>
      <w:tblGrid>
        <w:gridCol w:w="90"/>
        <w:gridCol w:w="8334"/>
        <w:gridCol w:w="20"/>
        <w:gridCol w:w="2917"/>
        <w:gridCol w:w="20"/>
        <w:gridCol w:w="1313"/>
        <w:gridCol w:w="20"/>
        <w:gridCol w:w="1340"/>
      </w:tblGrid>
      <w:tr>
        <w:tblPrEx>
          <w:tblW w:w="0" w:type="auto"/>
          <w:jc w:val="left"/>
          <w:tblInd w:w="0" w:type="dxa"/>
          <w:tblCellMar>
            <w:left w:w="0" w:type="dxa"/>
            <w:right w:w="0" w:type="dxa"/>
          </w:tblCellMar>
          <w:tblLook w:val="04A0"/>
        </w:tblPrEx>
        <w:trPr>
          <w:trHeight w:val="467"/>
          <w:jc w:val="left"/>
        </w:trPr>
        <w:tc>
          <w:tcPr>
            <w:tcW w:w="90" w:type="dxa"/>
            <w:noWrap w:val="0"/>
            <w:textDirection w:val="lrTb"/>
            <w:tcFitText w:val="0"/>
            <w:vAlign w:val="top"/>
          </w:tcPr>
          <w:p>
            <w:pPr>
              <w:spacing w:before="0" w:after="0" w:line="0" w:lineRule="atLeast"/>
              <w:ind w:left="0" w:right="0" w:firstLine="0"/>
              <w:jc w:val="left"/>
              <w:rPr>
                <w:rFonts w:ascii="FUPMDR+SimSun" w:eastAsiaTheme="minorEastAsia" w:hAnsiTheme="minorHAnsi" w:cstheme="minorBidi"/>
                <w:color w:val="000000"/>
                <w:sz w:val="18"/>
                <w:szCs w:val="22"/>
                <w:lang w:val="en-US" w:eastAsia="en-US" w:bidi="ar-SA"/>
              </w:rPr>
            </w:pPr>
          </w:p>
        </w:tc>
        <w:tc>
          <w:tcPr>
            <w:tcW w:w="8334" w:type="dxa"/>
            <w:noWrap w:val="0"/>
            <w:textDirection w:val="lrTb"/>
            <w:tcFitText w:val="0"/>
            <w:vAlign w:val="top"/>
          </w:tcPr>
          <w:p>
            <w:pPr>
              <w:spacing w:before="144" w:after="0" w:line="18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项</w:t>
            </w:r>
            <w:r>
              <w:rPr>
                <w:rFonts w:ascii="FUPMDR+SimSun" w:eastAsiaTheme="minorEastAsia" w:hAnsiTheme="minorHAnsi" w:cstheme="minorBidi"/>
                <w:color w:val="000000"/>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目</w:t>
            </w:r>
            <w:r>
              <w:rPr>
                <w:rFonts w:ascii="FUPMDR+SimSun" w:eastAsiaTheme="minorEastAsia" w:hAnsiTheme="minorHAnsi" w:cstheme="minorBidi"/>
                <w:color w:val="000000"/>
                <w:spacing w:val="2203"/>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金ꢀ额</w:t>
            </w:r>
            <w:r>
              <w:rPr>
                <w:rFonts w:ascii="FUPMDR+SimSun" w:eastAsiaTheme="minorEastAsia" w:hAnsiTheme="minorHAnsi" w:cstheme="minorBidi"/>
                <w:color w:val="000000"/>
                <w:spacing w:val="814"/>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项</w:t>
            </w:r>
            <w:r>
              <w:rPr>
                <w:rFonts w:ascii="FUPMDR+SimSun" w:eastAsiaTheme="minorEastAsia" w:hAnsiTheme="minorHAnsi" w:cstheme="minorBidi"/>
                <w:color w:val="000000"/>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目</w:t>
            </w:r>
            <w:r>
              <w:rPr>
                <w:rFonts w:ascii="FUPMDR+SimSun" w:eastAsiaTheme="minorEastAsia" w:hAnsiTheme="minorHAnsi" w:cstheme="minorBidi"/>
                <w:color w:val="000000"/>
                <w:spacing w:val="2203"/>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合计</w:t>
            </w:r>
          </w:p>
        </w:tc>
        <w:tc>
          <w:tcPr>
            <w:tcW w:w="20" w:type="dxa"/>
            <w:noWrap w:val="0"/>
            <w:textDirection w:val="lrTb"/>
            <w:tcFitText w:val="0"/>
            <w:vAlign w:val="top"/>
          </w:tcPr>
          <w:p>
            <w:pPr>
              <w:spacing w:before="0" w:after="0" w:line="0" w:lineRule="atLeast"/>
              <w:ind w:left="0" w:right="0" w:firstLine="0"/>
              <w:jc w:val="left"/>
              <w:rPr>
                <w:rFonts w:ascii="FUPMDR+SimSun" w:eastAsiaTheme="minorEastAsia" w:hAnsiTheme="minorHAnsi" w:cstheme="minorBidi"/>
                <w:color w:val="000000"/>
                <w:sz w:val="18"/>
                <w:szCs w:val="22"/>
                <w:lang w:val="en-US" w:eastAsia="en-US" w:bidi="ar-SA"/>
              </w:rPr>
            </w:pPr>
          </w:p>
        </w:tc>
        <w:tc>
          <w:tcPr>
            <w:tcW w:w="2917" w:type="dxa"/>
            <w:noWrap w:val="0"/>
            <w:textDirection w:val="lrTb"/>
            <w:tcFitText w:val="0"/>
            <w:vAlign w:val="top"/>
          </w:tcPr>
          <w:p>
            <w:pPr>
              <w:spacing w:before="0" w:after="0" w:line="18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一般公共预算</w:t>
            </w:r>
          </w:p>
          <w:p>
            <w:pPr>
              <w:spacing w:before="107" w:after="0" w:line="180" w:lineRule="exact"/>
              <w:ind w:left="9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小计</w:t>
            </w:r>
            <w:r>
              <w:rPr>
                <w:rFonts w:ascii="FUPMDR+SimSun" w:eastAsiaTheme="minorEastAsia" w:hAnsiTheme="minorHAnsi" w:cstheme="minorBidi"/>
                <w:color w:val="000000"/>
                <w:spacing w:val="883"/>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其中：财政拨款</w:t>
            </w:r>
          </w:p>
        </w:tc>
        <w:tc>
          <w:tcPr>
            <w:tcW w:w="20" w:type="dxa"/>
            <w:noWrap w:val="0"/>
            <w:textDirection w:val="lrTb"/>
            <w:tcFitText w:val="0"/>
            <w:vAlign w:val="top"/>
          </w:tcPr>
          <w:p>
            <w:pPr>
              <w:spacing w:before="0" w:after="0" w:line="0" w:lineRule="atLeast"/>
              <w:ind w:left="0" w:right="0" w:firstLine="0"/>
              <w:jc w:val="left"/>
              <w:rPr>
                <w:rFonts w:ascii="FUPMDR+SimSun" w:eastAsiaTheme="minorEastAsia" w:hAnsiTheme="minorHAnsi" w:cstheme="minorBidi"/>
                <w:color w:val="000000"/>
                <w:sz w:val="18"/>
                <w:szCs w:val="22"/>
                <w:lang w:val="en-US" w:eastAsia="en-US" w:bidi="ar-SA"/>
              </w:rPr>
            </w:pPr>
          </w:p>
        </w:tc>
        <w:tc>
          <w:tcPr>
            <w:tcW w:w="1313" w:type="dxa"/>
            <w:noWrap w:val="0"/>
            <w:textDirection w:val="lrTb"/>
            <w:tcFitText w:val="0"/>
            <w:vAlign w:val="top"/>
          </w:tcPr>
          <w:p>
            <w:pPr>
              <w:spacing w:before="144" w:after="0" w:line="18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政府性基金</w:t>
            </w:r>
          </w:p>
        </w:tc>
        <w:tc>
          <w:tcPr>
            <w:tcW w:w="20" w:type="dxa"/>
            <w:noWrap w:val="0"/>
            <w:textDirection w:val="lrTb"/>
            <w:tcFitText w:val="0"/>
            <w:vAlign w:val="top"/>
          </w:tcPr>
          <w:p>
            <w:pPr>
              <w:spacing w:before="0" w:after="0" w:line="0" w:lineRule="atLeast"/>
              <w:ind w:left="0" w:right="0" w:firstLine="0"/>
              <w:jc w:val="left"/>
              <w:rPr>
                <w:rFonts w:ascii="FUPMDR+SimSun" w:eastAsiaTheme="minorEastAsia" w:hAnsiTheme="minorHAnsi" w:cstheme="minorBidi"/>
                <w:color w:val="000000"/>
                <w:sz w:val="18"/>
                <w:szCs w:val="22"/>
                <w:lang w:val="en-US" w:eastAsia="en-US" w:bidi="ar-SA"/>
              </w:rPr>
            </w:pPr>
          </w:p>
        </w:tc>
        <w:tc>
          <w:tcPr>
            <w:tcW w:w="1340" w:type="dxa"/>
            <w:noWrap w:val="0"/>
            <w:textDirection w:val="lrTb"/>
            <w:tcFitText w:val="0"/>
            <w:vAlign w:val="top"/>
          </w:tcPr>
          <w:p>
            <w:pPr>
              <w:spacing w:before="31" w:after="0" w:line="18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国有资本经营预</w:t>
            </w:r>
          </w:p>
          <w:p>
            <w:pPr>
              <w:spacing w:before="46" w:after="0" w:line="18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算</w:t>
            </w:r>
          </w:p>
        </w:tc>
      </w:tr>
    </w:tbl>
    <w:p>
      <w:pPr>
        <w:spacing w:before="127"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一、本年收入</w:t>
      </w:r>
      <w:r>
        <w:rPr>
          <w:rFonts w:ascii="FUPMDR+SimSun" w:eastAsiaTheme="minorEastAsia" w:hAnsiTheme="minorHAnsi" w:cstheme="minorBidi"/>
          <w:color w:val="000000"/>
          <w:spacing w:val="2399"/>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1395.0</w:t>
      </w:r>
      <w:r>
        <w:rPr>
          <w:rFonts w:ascii="FUPMDR+SimSun" w:eastAsiaTheme="minorEastAsia" w:hAnsiTheme="minorHAnsi" w:cstheme="minorBidi"/>
          <w:color w:val="000000"/>
          <w:spacing w:val="-12"/>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一、本年支出</w:t>
      </w:r>
      <w:r>
        <w:rPr>
          <w:rFonts w:ascii="FUPMDR+SimSun" w:eastAsiaTheme="minorEastAsia" w:hAnsiTheme="minorHAnsi" w:cstheme="minorBidi"/>
          <w:color w:val="000000"/>
          <w:spacing w:val="2468"/>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1395.0</w:t>
      </w:r>
      <w:r>
        <w:rPr>
          <w:rFonts w:ascii="FUPMDR+SimSun" w:eastAsiaTheme="minorEastAsia" w:hAnsiTheme="minorHAnsi" w:cstheme="minorBidi"/>
          <w:color w:val="000000"/>
          <w:spacing w:val="79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1395.0</w:t>
      </w:r>
      <w:r>
        <w:rPr>
          <w:rFonts w:ascii="FUPMDR+SimSun" w:eastAsiaTheme="minorEastAsia" w:hAnsiTheme="minorHAnsi" w:cstheme="minorBidi"/>
          <w:color w:val="000000"/>
          <w:spacing w:val="79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1312.0</w:t>
      </w:r>
    </w:p>
    <w:p>
      <w:pPr>
        <w:spacing w:before="13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（一）一般公共预算拨款</w:t>
      </w:r>
      <w:r>
        <w:rPr>
          <w:rFonts w:ascii="FUPMDR+SimSun" w:eastAsiaTheme="minorEastAsia" w:hAnsiTheme="minorHAnsi" w:cstheme="minorBidi"/>
          <w:color w:val="000000"/>
          <w:spacing w:val="1499"/>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1395.0</w:t>
      </w:r>
      <w:r>
        <w:rPr>
          <w:rFonts w:ascii="FUPMDR+SimSun" w:eastAsiaTheme="minorEastAsia" w:hAnsiTheme="minorHAnsi" w:cstheme="minorBidi"/>
          <w:color w:val="000000"/>
          <w:spacing w:val="-12"/>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（一）一般公共服务支出</w:t>
      </w:r>
    </w:p>
    <w:p>
      <w:pPr>
        <w:spacing w:before="136" w:after="0" w:line="190" w:lineRule="exact"/>
        <w:ind w:left="54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其中：财政拨款</w:t>
      </w:r>
      <w:r>
        <w:rPr>
          <w:rFonts w:ascii="FUPMDR+SimSun" w:eastAsiaTheme="minorEastAsia" w:hAnsiTheme="minorHAnsi" w:cstheme="minorBidi"/>
          <w:color w:val="000000"/>
          <w:spacing w:val="1679"/>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1312.0</w:t>
      </w:r>
      <w:r>
        <w:rPr>
          <w:rFonts w:ascii="FUPMDR+SimSun" w:eastAsiaTheme="minorEastAsia" w:hAnsiTheme="minorHAnsi" w:cstheme="minorBidi"/>
          <w:color w:val="000000"/>
          <w:spacing w:val="-12"/>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（二）外交支出</w:t>
      </w:r>
    </w:p>
    <w:p>
      <w:pPr>
        <w:spacing w:before="174"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（二）政府性基金预算拨款</w:t>
      </w:r>
      <w:r>
        <w:rPr>
          <w:rFonts w:ascii="FUPMDR+SimSun" w:eastAsiaTheme="minorEastAsia" w:hAnsiTheme="minorHAnsi" w:cstheme="minorBidi"/>
          <w:color w:val="000000"/>
          <w:spacing w:val="1589"/>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0.0</w:t>
      </w:r>
      <w:r>
        <w:rPr>
          <w:rFonts w:ascii="FUPMDR+SimSun" w:eastAsiaTheme="minorEastAsia" w:hAnsiTheme="minorHAnsi" w:cstheme="minorBidi"/>
          <w:color w:val="000000"/>
          <w:spacing w:val="-12"/>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（三）国防支出</w:t>
      </w:r>
    </w:p>
    <w:p>
      <w:pPr>
        <w:spacing w:before="174"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（三）国有资本经营预算拨款</w:t>
      </w:r>
      <w:r>
        <w:rPr>
          <w:rFonts w:ascii="FUPMDR+SimSun" w:eastAsiaTheme="minorEastAsia" w:hAnsiTheme="minorHAnsi" w:cstheme="minorBidi"/>
          <w:color w:val="000000"/>
          <w:spacing w:val="175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（四）公共安全支出</w:t>
      </w:r>
    </w:p>
    <w:p>
      <w:pPr>
        <w:spacing w:before="13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二、上年结转</w:t>
      </w:r>
      <w:r>
        <w:rPr>
          <w:rFonts w:ascii="FUPMDR+SimSun" w:eastAsiaTheme="minorEastAsia" w:hAnsiTheme="minorHAnsi" w:cstheme="minorBidi"/>
          <w:color w:val="000000"/>
          <w:spacing w:val="301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（五）教育支出</w:t>
      </w:r>
    </w:p>
    <w:p>
      <w:pPr>
        <w:spacing w:before="13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（一）一般公共预算拨款</w:t>
      </w:r>
      <w:r>
        <w:rPr>
          <w:rFonts w:ascii="FUPMDR+SimSun" w:eastAsiaTheme="minorEastAsia" w:hAnsiTheme="minorHAnsi" w:cstheme="minorBidi"/>
          <w:color w:val="000000"/>
          <w:spacing w:val="211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（六）科学技术支出</w:t>
      </w:r>
    </w:p>
    <w:p>
      <w:pPr>
        <w:spacing w:before="13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（二）政府性基金预算拨款</w:t>
      </w:r>
      <w:r>
        <w:rPr>
          <w:rFonts w:ascii="FUPMDR+SimSun" w:eastAsiaTheme="minorEastAsia" w:hAnsiTheme="minorHAnsi" w:cstheme="minorBidi"/>
          <w:color w:val="000000"/>
          <w:spacing w:val="193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（七）文化旅游体育与传媒支出</w:t>
      </w:r>
    </w:p>
    <w:p>
      <w:pPr>
        <w:spacing w:before="136" w:after="0" w:line="190" w:lineRule="exact"/>
        <w:ind w:left="0"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（三）国有资本经营预算拨款</w:t>
      </w:r>
      <w:r>
        <w:rPr>
          <w:rFonts w:ascii="FUPMDR+SimSun" w:eastAsiaTheme="minorEastAsia" w:hAnsiTheme="minorHAnsi" w:cstheme="minorBidi"/>
          <w:color w:val="000000"/>
          <w:spacing w:val="1757"/>
          <w:sz w:val="18"/>
          <w:szCs w:val="22"/>
          <w:lang w:val="en-US" w:eastAsia="en-US" w:bidi="ar-SA"/>
        </w:rPr>
        <w:t xml:space="preserve"> </w:t>
      </w:r>
      <w:r>
        <w:rPr>
          <w:rFonts w:ascii="FUPMDR+SimSun" w:hAnsi="FUPMDR+SimSun" w:eastAsiaTheme="minorEastAsia" w:cs="FUPMDR+SimSun"/>
          <w:color w:val="000000"/>
          <w:sz w:val="18"/>
          <w:szCs w:val="22"/>
          <w:lang w:val="en-US" w:eastAsia="en-US" w:bidi="ar-SA"/>
        </w:rPr>
        <w:t>（八）社会保障和就业支出</w:t>
      </w:r>
      <w:r>
        <w:rPr>
          <w:rFonts w:ascii="FUPMDR+SimSun" w:eastAsiaTheme="minorEastAsia" w:hAnsiTheme="minorHAnsi" w:cstheme="minorBidi"/>
          <w:color w:val="000000"/>
          <w:spacing w:val="1478"/>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108.7</w:t>
      </w:r>
      <w:r>
        <w:rPr>
          <w:rFonts w:ascii="FUPMDR+SimSun" w:eastAsiaTheme="minorEastAsia" w:hAnsiTheme="minorHAnsi" w:cstheme="minorBidi"/>
          <w:color w:val="000000"/>
          <w:spacing w:val="88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108.7</w:t>
      </w:r>
      <w:r>
        <w:rPr>
          <w:rFonts w:ascii="FUPMDR+SimSun" w:eastAsiaTheme="minorEastAsia" w:hAnsiTheme="minorHAnsi" w:cstheme="minorBidi"/>
          <w:color w:val="000000"/>
          <w:spacing w:val="88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108.7</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（九）医疗卫生与计划生育支出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（十）卫生健康支出</w:t>
      </w:r>
      <w:r>
        <w:rPr>
          <w:rFonts w:ascii="FUPMDR+SimSun" w:eastAsiaTheme="minorEastAsia" w:hAnsiTheme="minorHAnsi" w:cstheme="minorBidi"/>
          <w:color w:val="000000"/>
          <w:spacing w:val="2108"/>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51.7</w:t>
      </w:r>
      <w:r>
        <w:rPr>
          <w:rFonts w:ascii="FUPMDR+SimSun" w:eastAsiaTheme="minorEastAsia" w:hAnsiTheme="minorHAnsi" w:cstheme="minorBidi"/>
          <w:color w:val="000000"/>
          <w:spacing w:val="97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51.7</w:t>
      </w:r>
      <w:r>
        <w:rPr>
          <w:rFonts w:ascii="FUPMDR+SimSun" w:eastAsiaTheme="minorEastAsia" w:hAnsiTheme="minorHAnsi" w:cstheme="minorBidi"/>
          <w:color w:val="000000"/>
          <w:spacing w:val="97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51.7</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（十一）节能环保支出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（十二）城乡社区事务支出</w:t>
      </w:r>
      <w:r>
        <w:rPr>
          <w:rFonts w:ascii="FUPMDR+SimSun" w:eastAsiaTheme="minorEastAsia" w:hAnsiTheme="minorHAnsi" w:cstheme="minorBidi"/>
          <w:color w:val="000000"/>
          <w:spacing w:val="1388"/>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1139.9</w:t>
      </w:r>
      <w:r>
        <w:rPr>
          <w:rFonts w:ascii="FUPMDR+SimSun" w:eastAsiaTheme="minorEastAsia" w:hAnsiTheme="minorHAnsi" w:cstheme="minorBidi"/>
          <w:color w:val="000000"/>
          <w:spacing w:val="79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1139.9</w:t>
      </w:r>
      <w:r>
        <w:rPr>
          <w:rFonts w:ascii="FUPMDR+SimSun" w:eastAsiaTheme="minorEastAsia" w:hAnsiTheme="minorHAnsi" w:cstheme="minorBidi"/>
          <w:color w:val="000000"/>
          <w:spacing w:val="793"/>
          <w:sz w:val="18"/>
          <w:szCs w:val="22"/>
          <w:lang w:val="en-US" w:eastAsia="en-US" w:bidi="ar-SA"/>
        </w:rPr>
        <w:t xml:space="preserve"> </w:t>
      </w:r>
      <w:r>
        <w:rPr>
          <w:rFonts w:ascii="FUPMDR+SimSun" w:eastAsiaTheme="minorEastAsia" w:hAnsiTheme="minorHAnsi" w:cstheme="minorBidi"/>
          <w:color w:val="000000"/>
          <w:sz w:val="18"/>
          <w:szCs w:val="22"/>
          <w:lang w:val="en-US" w:eastAsia="en-US" w:bidi="ar-SA"/>
        </w:rPr>
        <w:t>1056.9</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（十三）农林水事务支出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（十四）交通运输支出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（十五）资源勘探信息等支出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（十六）商业服务业等支出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（十七）金融支出</w:t>
      </w:r>
    </w:p>
    <w:p>
      <w:pPr>
        <w:spacing w:before="136" w:after="0" w:line="190" w:lineRule="exact"/>
        <w:ind w:left="4187" w:right="0" w:firstLine="0"/>
        <w:jc w:val="left"/>
        <w:rPr>
          <w:rFonts w:ascii="FUPMDR+SimSun" w:eastAsiaTheme="minorEastAsia" w:hAnsiTheme="minorHAnsi" w:cstheme="minorBidi"/>
          <w:color w:val="000000"/>
          <w:sz w:val="18"/>
          <w:szCs w:val="22"/>
          <w:lang w:val="en-US" w:eastAsia="en-US" w:bidi="ar-SA"/>
        </w:rPr>
      </w:pPr>
      <w:r>
        <w:rPr>
          <w:rFonts w:ascii="FUPMDR+SimSun" w:hAnsi="FUPMDR+SimSun" w:eastAsiaTheme="minorEastAsia" w:cs="FUPMDR+SimSun"/>
          <w:color w:val="000000"/>
          <w:sz w:val="18"/>
          <w:szCs w:val="22"/>
          <w:lang w:val="en-US" w:eastAsia="en-US" w:bidi="ar-SA"/>
        </w:rPr>
        <w:t>（十九）援助其他地区支出</w:t>
      </w:r>
    </w:p>
    <w:p>
      <w:pPr>
        <w:spacing w:before="926" w:after="0" w:line="210" w:lineRule="exact"/>
        <w:ind w:left="7137"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388"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16</w:t>
      </w:r>
    </w:p>
    <w:p>
      <w:pPr>
        <w:spacing w:before="0" w:after="0" w:line="190" w:lineRule="exact"/>
        <w:ind w:left="4187" w:right="0" w:firstLine="0"/>
        <w:jc w:val="left"/>
        <w:rPr>
          <w:rFonts w:eastAsiaTheme="minorEastAsia" w:hAnsiTheme="minorHAnsi" w:cstheme="minorBidi"/>
          <w:color w:val="000000"/>
          <w:sz w:val="18"/>
          <w:szCs w:val="22"/>
          <w:lang w:val="en-US" w:eastAsia="en-US" w:bidi="ar-SA"/>
        </w:rPr>
      </w:pPr>
      <w:bookmarkStart w:id="21" w:name="br1_20"/>
      <w:bookmarkEnd w:id="21"/>
      <w:r>
        <w:rPr>
          <w:noProof/>
        </w:rPr>
        <w:pict>
          <v:shape id="_x0000_s1029" type="#_x0000_t75" style="width:709.85pt;height:237.8pt;margin-top:83.6pt;margin-left:66.45pt;mso-position-horizontal-relative:page;mso-position-vertical-relative:page;position:absolute;z-index:-251654144">
            <v:imagedata r:id="rId8" o:title=""/>
          </v:shape>
        </w:pict>
      </w:r>
      <w:bookmarkStart w:id="22" w:name="br1_21"/>
      <w:bookmarkEnd w:id="22"/>
      <w:r>
        <w:rPr>
          <w:rFonts w:ascii="SimSun" w:hAnsi="SimSun" w:eastAsiaTheme="minorEastAsia" w:cs="SimSun"/>
          <w:color w:val="000000"/>
          <w:sz w:val="18"/>
          <w:szCs w:val="22"/>
          <w:lang w:val="en-US" w:eastAsia="en-US" w:bidi="ar-SA"/>
        </w:rPr>
        <w:t>（二十）自然资源海洋气象等支出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（二十一）住房保障支出</w:t>
      </w:r>
      <w:r>
        <w:rPr>
          <w:rFonts w:eastAsiaTheme="minorEastAsia" w:hAnsiTheme="minorHAnsi" w:cstheme="minorBidi"/>
          <w:color w:val="000000"/>
          <w:spacing w:val="179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eastAsiaTheme="minorEastAsia" w:hAnsiTheme="minorHAnsi" w:cstheme="minorBidi"/>
          <w:color w:val="000000"/>
          <w:spacing w:val="1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eastAsiaTheme="minorEastAsia" w:hAnsiTheme="minorHAnsi" w:cstheme="minorBidi"/>
          <w:color w:val="000000"/>
          <w:spacing w:val="1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（二十二）粮油物资储备支出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（二十三）国有资本经营预算</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（二十四）灾害防治及应急管理</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（二十七）预备费</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（二十九）其他支出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（三十）转移性支出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（三十一）债务还本支出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（三十二）债务付息支出</w:t>
      </w:r>
    </w:p>
    <w:p>
      <w:pPr>
        <w:spacing w:before="136"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（三十三）债务发行费用支出</w:t>
      </w:r>
    </w:p>
    <w:p>
      <w:pPr>
        <w:spacing w:before="51" w:after="0" w:line="226"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（三十四）抗疫特别国债安排的支</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出</w:t>
      </w:r>
    </w:p>
    <w:p>
      <w:pPr>
        <w:spacing w:before="87" w:after="0" w:line="190" w:lineRule="exact"/>
        <w:ind w:left="4187"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二、年终结转结余</w:t>
      </w:r>
    </w:p>
    <w:p>
      <w:pPr>
        <w:spacing w:before="136"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收入合计：</w:t>
      </w:r>
      <w:r>
        <w:rPr>
          <w:rFonts w:eastAsiaTheme="minorEastAsia" w:hAnsiTheme="minorHAnsi" w:cstheme="minorBidi"/>
          <w:color w:val="000000"/>
          <w:spacing w:val="2624"/>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eastAsiaTheme="minorEastAsia" w:hAnsiTheme="minorHAnsi" w:cstheme="minorBidi"/>
          <w:color w:val="000000"/>
          <w:spacing w:val="33"/>
          <w:sz w:val="18"/>
          <w:szCs w:val="22"/>
          <w:lang w:val="en-US" w:eastAsia="en-US" w:bidi="ar-SA"/>
        </w:rPr>
        <w:t xml:space="preserve"> </w:t>
      </w:r>
      <w:r>
        <w:rPr>
          <w:rFonts w:ascii="SimSun" w:hAnsi="SimSun" w:eastAsiaTheme="minorEastAsia" w:cs="SimSun"/>
          <w:color w:val="000000"/>
          <w:sz w:val="18"/>
          <w:szCs w:val="22"/>
          <w:lang w:val="en-US" w:eastAsia="en-US" w:bidi="ar-SA"/>
        </w:rPr>
        <w:t>支出合计</w:t>
      </w:r>
      <w:r>
        <w:rPr>
          <w:rFonts w:eastAsiaTheme="minorEastAsia" w:hAnsiTheme="minorHAnsi" w:cstheme="minorBidi"/>
          <w:color w:val="000000"/>
          <w:spacing w:val="28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eastAsiaTheme="minorEastAsia" w:hAnsiTheme="minorHAnsi" w:cstheme="minorBidi"/>
          <w:color w:val="000000"/>
          <w:spacing w:val="8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eastAsiaTheme="minorEastAsia" w:hAnsiTheme="minorHAnsi" w:cstheme="minorBidi"/>
          <w:color w:val="000000"/>
          <w:spacing w:val="8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1312.0</w:t>
      </w:r>
    </w:p>
    <w:p>
      <w:pPr>
        <w:spacing w:before="11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4205" w:after="0" w:line="210" w:lineRule="exact"/>
        <w:ind w:left="7137" w:right="0" w:firstLine="0"/>
        <w:jc w:val="left"/>
        <w:rPr>
          <w:rFonts w:eastAsiaTheme="minorEastAsia" w:hAnsiTheme="minorHAnsi" w:cstheme="minorBidi"/>
          <w:color w:val="000000"/>
          <w:sz w:val="20"/>
          <w:szCs w:val="22"/>
          <w:lang w:val="en-US" w:eastAsia="en-US" w:bidi="ar-SA"/>
        </w:rPr>
        <w:sectPr>
          <w:pgSz w:w="16820" w:h="11900" w:orient="landscape"/>
          <w:pgMar w:top="1768" w:right="100" w:bottom="0" w:left="1388"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17</w:t>
      </w:r>
    </w:p>
    <w:p>
      <w:pPr>
        <w:spacing w:before="0" w:after="0" w:line="190" w:lineRule="exact"/>
        <w:ind w:left="13214" w:right="0" w:firstLine="0"/>
        <w:jc w:val="left"/>
        <w:rPr>
          <w:rFonts w:ascii="SimSun" w:eastAsiaTheme="minorEastAsia" w:hAnsiTheme="minorHAnsi" w:cstheme="minorBidi"/>
          <w:color w:val="000000"/>
          <w:sz w:val="18"/>
          <w:szCs w:val="22"/>
          <w:lang w:val="en-US" w:eastAsia="en-US" w:bidi="ar-SA"/>
        </w:rPr>
      </w:pPr>
      <w:bookmarkStart w:id="23" w:name="br1_22"/>
      <w:bookmarkEnd w:id="23"/>
      <w:r>
        <w:rPr>
          <w:noProof/>
        </w:rPr>
        <w:pict>
          <v:shape id="_x0000_s1030" type="#_x0000_t75" style="width:703.65pt;height:188.6pt;margin-top:140.85pt;margin-left:69.6pt;mso-position-horizontal-relative:page;mso-position-vertical-relative:page;position:absolute;z-index:-251653120">
            <v:imagedata r:id="rId9" o:title=""/>
          </v:shape>
        </w:pict>
      </w:r>
      <w:bookmarkStart w:id="24" w:name="br1_23"/>
      <w:bookmarkEnd w:id="24"/>
      <w:r>
        <w:rPr>
          <w:rFonts w:ascii="SimSun" w:hAnsi="SimSun" w:eastAsiaTheme="minorEastAsia" w:cs="SimSun"/>
          <w:color w:val="000000"/>
          <w:sz w:val="18"/>
          <w:szCs w:val="22"/>
          <w:lang w:val="en-US" w:eastAsia="en-US" w:bidi="ar-SA"/>
        </w:rPr>
        <w:t>预算05表</w:t>
      </w:r>
    </w:p>
    <w:p>
      <w:pPr>
        <w:spacing w:before="153" w:after="0" w:line="389" w:lineRule="exact"/>
        <w:ind w:left="4314"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2023年一般公共预算支出情况表</w:t>
      </w:r>
    </w:p>
    <w:p>
      <w:pPr>
        <w:spacing w:before="126" w:after="6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9785"/>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tbl>
      <w:tblPr>
        <w:tblStyle w:val="TableNormal"/>
        <w:tblW w:w="0" w:type="auto"/>
        <w:jc w:val="left"/>
        <w:tblInd w:w="0" w:type="dxa"/>
        <w:tblCellMar>
          <w:left w:w="0" w:type="dxa"/>
          <w:right w:w="0" w:type="dxa"/>
        </w:tblCellMar>
        <w:tblLook w:val="04A0"/>
      </w:tblPr>
      <w:tblGrid>
        <w:gridCol w:w="1348"/>
        <w:gridCol w:w="20"/>
        <w:gridCol w:w="657"/>
        <w:gridCol w:w="20"/>
        <w:gridCol w:w="3324"/>
        <w:gridCol w:w="20"/>
        <w:gridCol w:w="8525"/>
      </w:tblGrid>
      <w:tr>
        <w:tblPrEx>
          <w:tblW w:w="0" w:type="auto"/>
          <w:jc w:val="left"/>
          <w:tblInd w:w="0" w:type="dxa"/>
          <w:tblCellMar>
            <w:left w:w="0" w:type="dxa"/>
            <w:right w:w="0" w:type="dxa"/>
          </w:tblCellMar>
          <w:tblLook w:val="04A0"/>
        </w:tblPrEx>
        <w:trPr>
          <w:trHeight w:val="1064"/>
          <w:jc w:val="left"/>
        </w:trPr>
        <w:tc>
          <w:tcPr>
            <w:tcW w:w="134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科目编码</w:t>
            </w:r>
          </w:p>
          <w:p>
            <w:pPr>
              <w:spacing w:before="44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类</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款</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57" w:type="dxa"/>
            <w:noWrap w:val="0"/>
            <w:textDirection w:val="lrTb"/>
            <w:tcFitText w:val="0"/>
            <w:vAlign w:val="top"/>
          </w:tcPr>
          <w:p>
            <w:pPr>
              <w:spacing w:before="37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单位代</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码</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24" w:type="dxa"/>
            <w:noWrap w:val="0"/>
            <w:textDirection w:val="lrTb"/>
            <w:tcFitText w:val="0"/>
            <w:vAlign w:val="top"/>
          </w:tcPr>
          <w:p>
            <w:pPr>
              <w:spacing w:before="48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单位（科目名称）</w:t>
            </w:r>
            <w:r>
              <w:rPr>
                <w:rFonts w:ascii="SimSun" w:eastAsiaTheme="minorEastAsia" w:hAnsiTheme="minorHAnsi" w:cstheme="minorBidi"/>
                <w:color w:val="000000"/>
                <w:spacing w:val="736"/>
                <w:sz w:val="18"/>
                <w:szCs w:val="22"/>
                <w:lang w:val="en-US" w:eastAsia="en-US" w:bidi="ar-SA"/>
              </w:rPr>
              <w:t xml:space="preserve"> </w:t>
            </w:r>
            <w:r>
              <w:rPr>
                <w:rFonts w:ascii="SimSun" w:hAnsi="SimSun" w:eastAsiaTheme="minorEastAsia" w:cs="SimSun"/>
                <w:color w:val="000000"/>
                <w:sz w:val="18"/>
                <w:szCs w:val="22"/>
                <w:lang w:val="en-US" w:eastAsia="en-US" w:bidi="ar-SA"/>
              </w:rPr>
              <w:t>合计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8525"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基本支出</w:t>
            </w:r>
            <w:r>
              <w:rPr>
                <w:rFonts w:ascii="SimSun" w:eastAsiaTheme="minorEastAsia" w:hAnsiTheme="minorHAnsi" w:cstheme="minorBidi"/>
                <w:color w:val="000000"/>
                <w:spacing w:val="4580"/>
                <w:sz w:val="18"/>
                <w:szCs w:val="22"/>
                <w:lang w:val="en-US" w:eastAsia="en-US" w:bidi="ar-SA"/>
              </w:rPr>
              <w:t xml:space="preserve"> </w:t>
            </w:r>
            <w:r>
              <w:rPr>
                <w:rFonts w:ascii="SimSun" w:hAnsi="SimSun" w:eastAsiaTheme="minorEastAsia" w:cs="SimSun"/>
                <w:color w:val="000000"/>
                <w:sz w:val="18"/>
                <w:szCs w:val="22"/>
                <w:lang w:val="en-US" w:eastAsia="en-US" w:bidi="ar-SA"/>
              </w:rPr>
              <w:t>项目支出</w:t>
            </w:r>
          </w:p>
          <w:p>
            <w:pPr>
              <w:spacing w:before="107" w:after="0" w:line="180" w:lineRule="exact"/>
              <w:ind w:left="1078"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人员经费</w:t>
            </w:r>
            <w:r>
              <w:rPr>
                <w:rFonts w:ascii="SimSun" w:eastAsiaTheme="minorEastAsia" w:hAnsiTheme="minorHAnsi" w:cstheme="minorBidi"/>
                <w:color w:val="000000"/>
                <w:spacing w:val="1346"/>
                <w:sz w:val="18"/>
                <w:szCs w:val="22"/>
                <w:lang w:val="en-US" w:eastAsia="en-US" w:bidi="ar-SA"/>
              </w:rPr>
              <w:t xml:space="preserve"> </w:t>
            </w:r>
            <w:r>
              <w:rPr>
                <w:rFonts w:ascii="SimSun" w:hAnsi="SimSun" w:eastAsiaTheme="minorEastAsia" w:cs="SimSun"/>
                <w:color w:val="000000"/>
                <w:sz w:val="18"/>
                <w:szCs w:val="22"/>
                <w:lang w:val="en-US" w:eastAsia="en-US" w:bidi="ar-SA"/>
              </w:rPr>
              <w:t>公用经费</w:t>
            </w:r>
          </w:p>
          <w:tbl>
            <w:tblPr>
              <w:tblStyle w:val="TableNormal"/>
              <w:tblW w:w="0" w:type="auto"/>
              <w:jc w:val="left"/>
              <w:tblInd w:w="0" w:type="dxa"/>
              <w:tblCellMar>
                <w:left w:w="0" w:type="dxa"/>
                <w:right w:w="0" w:type="dxa"/>
              </w:tblCellMar>
              <w:tblLook w:val="04A0"/>
            </w:tblPr>
            <w:tblGrid>
              <w:gridCol w:w="1058"/>
              <w:gridCol w:w="20"/>
              <w:gridCol w:w="1058"/>
              <w:gridCol w:w="20"/>
              <w:gridCol w:w="1058"/>
              <w:gridCol w:w="20"/>
              <w:gridCol w:w="1058"/>
              <w:gridCol w:w="20"/>
              <w:gridCol w:w="1058"/>
              <w:gridCol w:w="20"/>
              <w:gridCol w:w="3136"/>
            </w:tblGrid>
            <w:tr>
              <w:tblPrEx>
                <w:tblW w:w="0" w:type="auto"/>
                <w:jc w:val="left"/>
                <w:tblInd w:w="0" w:type="dxa"/>
                <w:tblCellMar>
                  <w:left w:w="0" w:type="dxa"/>
                  <w:right w:w="0" w:type="dxa"/>
                </w:tblCellMar>
                <w:tblLook w:val="04A0"/>
              </w:tblPrEx>
              <w:trPr>
                <w:trHeight w:val="437"/>
                <w:jc w:val="left"/>
              </w:trPr>
              <w:tc>
                <w:tcPr>
                  <w:tcW w:w="1058"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工资福利支</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对个人和家</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庭的补助</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商品和服务</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资本性支出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13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其他运转类</w:t>
                  </w:r>
                  <w:r>
                    <w:rPr>
                      <w:rFonts w:ascii="SimSun" w:eastAsiaTheme="minorEastAsia" w:hAnsiTheme="minorHAnsi" w:cstheme="minorBidi"/>
                      <w:color w:val="000000"/>
                      <w:spacing w:val="88"/>
                      <w:sz w:val="18"/>
                      <w:szCs w:val="22"/>
                      <w:lang w:val="en-US" w:eastAsia="en-US" w:bidi="ar-SA"/>
                    </w:rPr>
                    <w:t xml:space="preserve"> </w:t>
                  </w:r>
                  <w:r>
                    <w:rPr>
                      <w:rFonts w:ascii="SimSun" w:hAnsi="SimSun" w:eastAsiaTheme="minorEastAsia" w:cs="SimSun"/>
                      <w:color w:val="000000"/>
                      <w:sz w:val="18"/>
                      <w:szCs w:val="22"/>
                      <w:lang w:val="en-US" w:eastAsia="en-US" w:bidi="ar-SA"/>
                    </w:rPr>
                    <w:t>特定目标类</w:t>
                  </w: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191" w:after="0" w:line="190" w:lineRule="exact"/>
        <w:ind w:left="2045"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合计</w:t>
      </w:r>
      <w:r>
        <w:rPr>
          <w:rFonts w:ascii="SimSun" w:eastAsiaTheme="minorEastAsia" w:hAnsiTheme="minorHAnsi" w:cstheme="minorBidi"/>
          <w:color w:val="000000"/>
          <w:spacing w:val="227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44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966.0</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96" w:after="0" w:line="190" w:lineRule="exact"/>
        <w:ind w:left="1368"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143</w:t>
      </w:r>
      <w:r>
        <w:rPr>
          <w:rFonts w:ascii="SimSun" w:eastAsiaTheme="minorEastAsia" w:hAnsiTheme="minorHAnsi" w:cstheme="minorBidi"/>
          <w:color w:val="000000"/>
          <w:spacing w:val="317"/>
          <w:sz w:val="18"/>
          <w:szCs w:val="22"/>
          <w:lang w:val="en-US" w:eastAsia="en-US" w:bidi="ar-SA"/>
        </w:rPr>
        <w:t xml:space="preserve"> </w:t>
      </w:r>
      <w:r>
        <w:rPr>
          <w:rFonts w:ascii="SimSun" w:hAnsi="SimSun" w:eastAsiaTheme="minorEastAsia" w:cs="SimSun"/>
          <w:color w:val="000000"/>
          <w:sz w:val="18"/>
          <w:szCs w:val="22"/>
          <w:lang w:val="en-US" w:eastAsia="en-US" w:bidi="ar-SA"/>
        </w:rPr>
        <w:t>平项山市湛河区城市管理局</w:t>
      </w:r>
      <w:r>
        <w:rPr>
          <w:rFonts w:ascii="SimSun" w:eastAsiaTheme="minorEastAsia" w:hAnsiTheme="minorHAnsi" w:cstheme="minorBidi"/>
          <w:color w:val="000000"/>
          <w:spacing w:val="47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r>
        <w:rPr>
          <w:rFonts w:ascii="SimSun" w:eastAsiaTheme="minorEastAsia" w:hAnsiTheme="minorHAnsi" w:cstheme="minorBidi"/>
          <w:color w:val="000000"/>
          <w:spacing w:val="44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966.0</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96" w:after="7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208</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行政单位离退休</w:t>
      </w:r>
      <w:r>
        <w:rPr>
          <w:rFonts w:ascii="SimSun" w:eastAsiaTheme="minorEastAsia" w:hAnsiTheme="minorHAnsi" w:cstheme="minorBidi"/>
          <w:color w:val="000000"/>
          <w:spacing w:val="164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7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ascii="SimSun" w:eastAsiaTheme="minorEastAsia" w:hAnsiTheme="minorHAnsi" w:cstheme="minorBidi"/>
          <w:color w:val="000000"/>
          <w:spacing w:val="17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p>
    <w:tbl>
      <w:tblPr>
        <w:tblStyle w:val="TableNormal"/>
        <w:tblW w:w="0" w:type="auto"/>
        <w:jc w:val="left"/>
        <w:tblInd w:w="0" w:type="dxa"/>
        <w:tblCellMar>
          <w:left w:w="0" w:type="dxa"/>
          <w:right w:w="0" w:type="dxa"/>
        </w:tblCellMar>
        <w:tblLook w:val="04A0"/>
      </w:tblPr>
      <w:tblGrid>
        <w:gridCol w:w="2025"/>
        <w:gridCol w:w="20"/>
        <w:gridCol w:w="2796"/>
        <w:gridCol w:w="20"/>
        <w:gridCol w:w="2686"/>
      </w:tblGrid>
      <w:tr>
        <w:tblPrEx>
          <w:tblW w:w="0" w:type="auto"/>
          <w:jc w:val="left"/>
          <w:tblInd w:w="0" w:type="dxa"/>
          <w:tblCellMar>
            <w:left w:w="0" w:type="dxa"/>
            <w:right w:w="0" w:type="dxa"/>
          </w:tblCellMar>
          <w:tblLook w:val="04A0"/>
        </w:tblPrEx>
        <w:trPr>
          <w:trHeight w:val="406"/>
          <w:jc w:val="left"/>
        </w:trPr>
        <w:tc>
          <w:tcPr>
            <w:tcW w:w="2025"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208</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79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机关事业单位基本养老保险</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缴费支出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686"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106.3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p>
        </w:tc>
      </w:tr>
    </w:tbl>
    <w:p>
      <w:pPr>
        <w:spacing w:before="7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210</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行政单位医疗</w:t>
      </w:r>
      <w:r>
        <w:rPr>
          <w:rFonts w:ascii="SimSun" w:eastAsiaTheme="minorEastAsia" w:hAnsiTheme="minorHAnsi" w:cstheme="minorBidi"/>
          <w:color w:val="000000"/>
          <w:spacing w:val="173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51.7</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212</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行政运行</w:t>
      </w:r>
      <w:r>
        <w:rPr>
          <w:rFonts w:ascii="SimSun" w:eastAsiaTheme="minorEastAsia" w:hAnsiTheme="minorHAnsi" w:cstheme="minorBidi"/>
          <w:color w:val="000000"/>
          <w:spacing w:val="19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1139.9</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907.6</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728.2</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r>
        <w:rPr>
          <w:rFonts w:ascii="SimSun" w:eastAsiaTheme="minorEastAsia" w:hAnsiTheme="minorHAnsi" w:cstheme="minorBidi"/>
          <w:color w:val="000000"/>
          <w:spacing w:val="16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232.3</w:t>
      </w:r>
      <w:r>
        <w:rPr>
          <w:rFonts w:ascii="SimSun" w:eastAsiaTheme="minorEastAsia" w:hAnsiTheme="minorHAnsi" w:cstheme="minorBidi"/>
          <w:color w:val="000000"/>
          <w:spacing w:val="5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232.3</w:t>
      </w:r>
    </w:p>
    <w:p>
      <w:pPr>
        <w:spacing w:before="9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221</w:t>
      </w:r>
      <w:r>
        <w:rPr>
          <w:rFonts w:ascii="SimSun" w:eastAsiaTheme="minorEastAsia" w:hAnsiTheme="minorHAnsi" w:cstheme="minorBidi"/>
          <w:color w:val="000000"/>
          <w:spacing w:val="9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02</w:t>
      </w:r>
      <w:r>
        <w:rPr>
          <w:rFonts w:ascii="SimSun" w:eastAsiaTheme="minorEastAsia" w:hAnsiTheme="minorHAnsi" w:cstheme="minorBidi"/>
          <w:color w:val="000000"/>
          <w:spacing w:val="18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01</w:t>
      </w:r>
      <w:r>
        <w:rPr>
          <w:rFonts w:ascii="SimSun" w:eastAsiaTheme="minorEastAsia" w:hAnsiTheme="minorHAnsi" w:cstheme="minorBidi"/>
          <w:color w:val="000000"/>
          <w:spacing w:val="863"/>
          <w:sz w:val="18"/>
          <w:szCs w:val="22"/>
          <w:lang w:val="en-US" w:eastAsia="en-US" w:bidi="ar-SA"/>
        </w:rPr>
        <w:t xml:space="preserve"> </w:t>
      </w:r>
      <w:r>
        <w:rPr>
          <w:rFonts w:ascii="SimSun" w:hAnsi="SimSun" w:eastAsiaTheme="minorEastAsia" w:cs="SimSun"/>
          <w:color w:val="000000"/>
          <w:sz w:val="18"/>
          <w:szCs w:val="22"/>
          <w:lang w:val="en-US" w:eastAsia="en-US" w:bidi="ar-SA"/>
        </w:rPr>
        <w:t>住房公积金</w:t>
      </w:r>
      <w:r>
        <w:rPr>
          <w:rFonts w:ascii="SimSun" w:eastAsiaTheme="minorEastAsia" w:hAnsiTheme="minorHAnsi" w:cstheme="minorBidi"/>
          <w:color w:val="000000"/>
          <w:spacing w:val="1916"/>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p>
    <w:p>
      <w:pPr>
        <w:spacing w:before="96" w:after="0" w:line="190" w:lineRule="exact"/>
        <w:ind w:left="4951"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6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6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p>
      <w:pPr>
        <w:spacing w:before="9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注：（1）本表仅含当年财政拨款安排的支出。（2）如本表为空表，则表示本部门或单位当年无此项预算。</w:t>
      </w:r>
    </w:p>
    <w:p>
      <w:pPr>
        <w:spacing w:before="4044" w:after="0" w:line="210" w:lineRule="exact"/>
        <w:ind w:left="7074"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45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18</w:t>
      </w:r>
    </w:p>
    <w:p>
      <w:pPr>
        <w:spacing w:before="0" w:after="0" w:line="190" w:lineRule="exact"/>
        <w:ind w:left="12233" w:right="0" w:firstLine="0"/>
        <w:jc w:val="left"/>
        <w:rPr>
          <w:rFonts w:eastAsiaTheme="minorEastAsia" w:hAnsiTheme="minorHAnsi" w:cstheme="minorBidi"/>
          <w:color w:val="000000"/>
          <w:sz w:val="18"/>
          <w:szCs w:val="22"/>
          <w:lang w:val="en-US" w:eastAsia="en-US" w:bidi="ar-SA"/>
        </w:rPr>
      </w:pPr>
      <w:bookmarkStart w:id="25" w:name="br1_24"/>
      <w:bookmarkEnd w:id="25"/>
      <w:r>
        <w:rPr>
          <w:noProof/>
        </w:rPr>
        <w:pict>
          <v:shape id="_x0000_s1031" type="#_x0000_t75" style="width:654.6pt;height:226.7pt;margin-top:140.85pt;margin-left:93.95pt;mso-position-horizontal-relative:page;mso-position-vertical-relative:page;position:absolute;z-index:-251652096">
            <v:imagedata r:id="rId10" o:title=""/>
          </v:shape>
        </w:pict>
      </w:r>
      <w:bookmarkStart w:id="26" w:name="br1_25"/>
      <w:bookmarkEnd w:id="26"/>
      <w:r>
        <w:rPr>
          <w:rFonts w:ascii="SimSun" w:hAnsi="SimSun" w:eastAsiaTheme="minorEastAsia" w:cs="SimSun"/>
          <w:color w:val="000000"/>
          <w:sz w:val="18"/>
          <w:szCs w:val="22"/>
          <w:lang w:val="en-US" w:eastAsia="en-US" w:bidi="ar-SA"/>
        </w:rPr>
        <w:t>预算06表</w:t>
      </w:r>
    </w:p>
    <w:p>
      <w:pPr>
        <w:spacing w:before="153" w:after="0" w:line="389" w:lineRule="exact"/>
        <w:ind w:left="3823"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2023年一般公共预算基本支出表</w:t>
      </w:r>
    </w:p>
    <w:p>
      <w:pPr>
        <w:spacing w:before="126"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eastAsiaTheme="minorEastAsia" w:hAnsiTheme="minorHAnsi" w:cstheme="minorBidi"/>
          <w:color w:val="000000"/>
          <w:spacing w:val="8227"/>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部门预算支出经济分类科目</w:t>
      </w:r>
      <w:r>
        <w:rPr>
          <w:rFonts w:eastAsiaTheme="minorEastAsia" w:hAnsiTheme="minorHAnsi" w:cstheme="minorBidi"/>
          <w:color w:val="000000"/>
          <w:spacing w:val="1761"/>
          <w:sz w:val="18"/>
          <w:szCs w:val="22"/>
          <w:lang w:val="en-US" w:eastAsia="en-US" w:bidi="ar-SA"/>
        </w:rPr>
        <w:t xml:space="preserve"> </w:t>
      </w:r>
      <w:r>
        <w:rPr>
          <w:rFonts w:ascii="SimSun" w:hAnsi="SimSun" w:eastAsiaTheme="minorEastAsia" w:cs="SimSun"/>
          <w:color w:val="000000"/>
          <w:sz w:val="18"/>
          <w:szCs w:val="22"/>
          <w:lang w:val="en-US" w:eastAsia="en-US" w:bidi="ar-SA"/>
        </w:rPr>
        <w:t>政府预算支出经济分类科目编码</w:t>
      </w:r>
      <w:r>
        <w:rPr>
          <w:rFonts w:eastAsiaTheme="minorEastAsia" w:hAnsiTheme="minorHAnsi" w:cstheme="minorBidi"/>
          <w:color w:val="000000"/>
          <w:spacing w:val="1401"/>
          <w:sz w:val="18"/>
          <w:szCs w:val="22"/>
          <w:lang w:val="en-US" w:eastAsia="en-US" w:bidi="ar-SA"/>
        </w:rPr>
        <w:t xml:space="preserve"> </w:t>
      </w:r>
      <w:r>
        <w:rPr>
          <w:rFonts w:ascii="SimSun" w:hAnsi="SimSun" w:eastAsiaTheme="minorEastAsia" w:cs="SimSun"/>
          <w:color w:val="000000"/>
          <w:sz w:val="18"/>
          <w:szCs w:val="22"/>
          <w:lang w:val="en-US" w:eastAsia="en-US" w:bidi="ar-SA"/>
        </w:rPr>
        <w:t>本年一般公共预算基本支出</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科目编码</w:t>
      </w:r>
      <w:r>
        <w:rPr>
          <w:rFonts w:eastAsiaTheme="minorEastAsia" w:hAnsiTheme="minorHAnsi" w:cstheme="minorBidi"/>
          <w:color w:val="000000"/>
          <w:spacing w:val="935"/>
          <w:sz w:val="18"/>
          <w:szCs w:val="22"/>
          <w:lang w:val="en-US" w:eastAsia="en-US" w:bidi="ar-SA"/>
        </w:rPr>
        <w:t xml:space="preserve"> </w:t>
      </w:r>
      <w:r>
        <w:rPr>
          <w:rFonts w:ascii="SimSun" w:hAnsi="SimSun" w:eastAsiaTheme="minorEastAsia" w:cs="SimSun"/>
          <w:color w:val="000000"/>
          <w:sz w:val="18"/>
          <w:szCs w:val="22"/>
          <w:lang w:val="en-US" w:eastAsia="en-US" w:bidi="ar-SA"/>
        </w:rPr>
        <w:t>科目名称</w:t>
      </w:r>
      <w:r>
        <w:rPr>
          <w:rFonts w:eastAsiaTheme="minorEastAsia" w:hAnsiTheme="minorHAnsi" w:cstheme="minorBidi"/>
          <w:color w:val="000000"/>
          <w:spacing w:val="1501"/>
          <w:sz w:val="18"/>
          <w:szCs w:val="22"/>
          <w:lang w:val="en-US" w:eastAsia="en-US" w:bidi="ar-SA"/>
        </w:rPr>
        <w:t xml:space="preserve"> </w:t>
      </w:r>
      <w:r>
        <w:rPr>
          <w:rFonts w:ascii="SimSun" w:hAnsi="SimSun" w:eastAsiaTheme="minorEastAsia" w:cs="SimSun"/>
          <w:color w:val="000000"/>
          <w:sz w:val="18"/>
          <w:szCs w:val="22"/>
          <w:lang w:val="en-US" w:eastAsia="en-US" w:bidi="ar-SA"/>
        </w:rPr>
        <w:t>科目编码</w:t>
      </w:r>
      <w:r>
        <w:rPr>
          <w:rFonts w:eastAsiaTheme="minorEastAsia" w:hAnsiTheme="minorHAnsi" w:cstheme="minorBidi"/>
          <w:color w:val="000000"/>
          <w:spacing w:val="935"/>
          <w:sz w:val="18"/>
          <w:szCs w:val="22"/>
          <w:lang w:val="en-US" w:eastAsia="en-US" w:bidi="ar-SA"/>
        </w:rPr>
        <w:t xml:space="preserve"> </w:t>
      </w:r>
      <w:r>
        <w:rPr>
          <w:rFonts w:ascii="SimSun" w:hAnsi="SimSun" w:eastAsiaTheme="minorEastAsia" w:cs="SimSun"/>
          <w:color w:val="000000"/>
          <w:sz w:val="18"/>
          <w:szCs w:val="22"/>
          <w:lang w:val="en-US" w:eastAsia="en-US" w:bidi="ar-SA"/>
        </w:rPr>
        <w:t>科目名称</w:t>
      </w:r>
      <w:r>
        <w:rPr>
          <w:rFonts w:eastAsiaTheme="minorEastAsia" w:hAnsiTheme="minorHAnsi" w:cstheme="minorBidi"/>
          <w:color w:val="000000"/>
          <w:spacing w:val="1501"/>
          <w:sz w:val="18"/>
          <w:szCs w:val="22"/>
          <w:lang w:val="en-US" w:eastAsia="en-US" w:bidi="ar-SA"/>
        </w:rPr>
        <w:t xml:space="preserve"> </w:t>
      </w:r>
      <w:r>
        <w:rPr>
          <w:rFonts w:ascii="SimSun" w:hAnsi="SimSun" w:eastAsiaTheme="minorEastAsia" w:cs="SimSun"/>
          <w:color w:val="000000"/>
          <w:sz w:val="18"/>
          <w:szCs w:val="22"/>
          <w:lang w:val="en-US" w:eastAsia="en-US" w:bidi="ar-SA"/>
        </w:rPr>
        <w:t>合计</w:t>
      </w:r>
      <w:r>
        <w:rPr>
          <w:rFonts w:eastAsiaTheme="minorEastAsia" w:hAnsiTheme="minorHAnsi" w:cstheme="minorBidi"/>
          <w:color w:val="000000"/>
          <w:spacing w:val="1295"/>
          <w:sz w:val="18"/>
          <w:szCs w:val="22"/>
          <w:lang w:val="en-US" w:eastAsia="en-US" w:bidi="ar-SA"/>
        </w:rPr>
        <w:t xml:space="preserve"> </w:t>
      </w:r>
      <w:r>
        <w:rPr>
          <w:rFonts w:ascii="SimSun" w:hAnsi="SimSun" w:eastAsiaTheme="minorEastAsia" w:cs="SimSun"/>
          <w:color w:val="000000"/>
          <w:sz w:val="18"/>
          <w:szCs w:val="22"/>
          <w:lang w:val="en-US" w:eastAsia="en-US" w:bidi="ar-SA"/>
        </w:rPr>
        <w:t>人员经费</w:t>
      </w:r>
      <w:r>
        <w:rPr>
          <w:rFonts w:eastAsiaTheme="minorEastAsia" w:hAnsiTheme="minorHAnsi" w:cstheme="minorBidi"/>
          <w:color w:val="000000"/>
          <w:spacing w:val="935"/>
          <w:sz w:val="18"/>
          <w:szCs w:val="22"/>
          <w:lang w:val="en-US" w:eastAsia="en-US" w:bidi="ar-SA"/>
        </w:rPr>
        <w:t xml:space="preserve"> </w:t>
      </w:r>
      <w:r>
        <w:rPr>
          <w:rFonts w:ascii="SimSun" w:hAnsi="SimSun" w:eastAsiaTheme="minorEastAsia" w:cs="SimSun"/>
          <w:color w:val="000000"/>
          <w:sz w:val="18"/>
          <w:szCs w:val="22"/>
          <w:lang w:val="en-US" w:eastAsia="en-US" w:bidi="ar-SA"/>
        </w:rPr>
        <w:t>公用经费</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合计</w:t>
      </w:r>
      <w:r>
        <w:rPr>
          <w:rFonts w:eastAsiaTheme="minorEastAsia" w:hAnsiTheme="minorHAnsi" w:cstheme="minorBidi"/>
          <w:color w:val="000000"/>
          <w:spacing w:val="8609"/>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r>
        <w:rPr>
          <w:rFonts w:eastAsiaTheme="minorEastAsia" w:hAnsiTheme="minorHAnsi" w:cstheme="minorBidi"/>
          <w:color w:val="000000"/>
          <w:spacing w:val="12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968.4</w:t>
      </w:r>
      <w:r>
        <w:rPr>
          <w:rFonts w:eastAsiaTheme="minorEastAsia" w:hAnsiTheme="minorHAnsi" w:cstheme="minorBidi"/>
          <w:color w:val="000000"/>
          <w:spacing w:val="12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179.4</w:t>
      </w:r>
    </w:p>
    <w:p>
      <w:pPr>
        <w:spacing w:before="97" w:after="78"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30302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退休费</w:t>
      </w:r>
      <w:r>
        <w:rPr>
          <w:rFonts w:eastAsiaTheme="minorEastAsia" w:hAnsiTheme="minorHAnsi" w:cstheme="minorBidi"/>
          <w:color w:val="000000"/>
          <w:spacing w:val="16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50905</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离退休费</w:t>
      </w:r>
      <w:r>
        <w:rPr>
          <w:rFonts w:eastAsiaTheme="minorEastAsia" w:hAnsiTheme="minorHAnsi" w:cstheme="minorBidi"/>
          <w:color w:val="000000"/>
          <w:spacing w:val="285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r>
        <w:rPr>
          <w:rFonts w:eastAsiaTheme="minorEastAsia" w:hAnsiTheme="minorHAnsi" w:cstheme="minorBidi"/>
          <w:color w:val="000000"/>
          <w:spacing w:val="138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2.3</w:t>
      </w:r>
    </w:p>
    <w:tbl>
      <w:tblPr>
        <w:tblStyle w:val="TableNormal"/>
        <w:tblW w:w="0" w:type="auto"/>
        <w:jc w:val="left"/>
        <w:tblInd w:w="0" w:type="dxa"/>
        <w:tblCellMar>
          <w:left w:w="0" w:type="dxa"/>
          <w:right w:w="0" w:type="dxa"/>
        </w:tblCellMar>
        <w:tblLook w:val="04A0"/>
      </w:tblPr>
      <w:tblGrid>
        <w:gridCol w:w="1680"/>
        <w:gridCol w:w="20"/>
        <w:gridCol w:w="2246"/>
        <w:gridCol w:w="20"/>
        <w:gridCol w:w="7367"/>
      </w:tblGrid>
      <w:tr>
        <w:tblPrEx>
          <w:tblW w:w="0" w:type="auto"/>
          <w:jc w:val="left"/>
          <w:tblInd w:w="0" w:type="dxa"/>
          <w:tblCellMar>
            <w:left w:w="0" w:type="dxa"/>
            <w:right w:w="0" w:type="dxa"/>
          </w:tblCellMar>
          <w:tblLook w:val="04A0"/>
        </w:tblPrEx>
        <w:trPr>
          <w:trHeight w:val="406"/>
          <w:jc w:val="left"/>
        </w:trPr>
        <w:tc>
          <w:tcPr>
            <w:tcW w:w="1680"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30108</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246"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机关事业单位基本养老保险</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缴费</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7367"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50102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社会保障缴费</w:t>
            </w:r>
            <w:r>
              <w:rPr>
                <w:rFonts w:eastAsiaTheme="minorEastAsia" w:hAnsiTheme="minorHAnsi" w:cstheme="minorBidi"/>
                <w:color w:val="000000"/>
                <w:spacing w:val="231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r>
              <w:rPr>
                <w:rFonts w:eastAsiaTheme="minorEastAsia" w:hAnsiTheme="minorHAnsi" w:cstheme="minorBidi"/>
                <w:color w:val="000000"/>
                <w:spacing w:val="12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106.3</w:t>
            </w:r>
          </w:p>
        </w:tc>
      </w:tr>
    </w:tbl>
    <w:p>
      <w:pPr>
        <w:spacing w:before="78"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30112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其他社会保障缴费</w:t>
      </w:r>
      <w:r>
        <w:rPr>
          <w:rFonts w:eastAsiaTheme="minorEastAsia" w:hAnsiTheme="minorHAnsi" w:cstheme="minorBidi"/>
          <w:color w:val="000000"/>
          <w:spacing w:val="7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50102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社会保障缴费</w:t>
      </w:r>
      <w:r>
        <w:rPr>
          <w:rFonts w:eastAsiaTheme="minorEastAsia" w:hAnsiTheme="minorHAnsi" w:cstheme="minorBidi"/>
          <w:color w:val="000000"/>
          <w:spacing w:val="249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2.5</w:t>
      </w:r>
      <w:r>
        <w:rPr>
          <w:rFonts w:eastAsiaTheme="minorEastAsia" w:hAnsiTheme="minorHAnsi" w:cstheme="minorBidi"/>
          <w:color w:val="000000"/>
          <w:spacing w:val="138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2.5</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30110</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职工基本医疗保险缴费</w:t>
      </w:r>
      <w:r>
        <w:rPr>
          <w:rFonts w:eastAsiaTheme="minorEastAsia" w:hAnsiTheme="minorHAnsi" w:cstheme="minorBidi"/>
          <w:color w:val="000000"/>
          <w:spacing w:val="42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50102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社会保障缴费</w:t>
      </w:r>
      <w:r>
        <w:rPr>
          <w:rFonts w:eastAsiaTheme="minorEastAsia" w:hAnsiTheme="minorHAnsi" w:cstheme="minorBidi"/>
          <w:color w:val="000000"/>
          <w:spacing w:val="240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49.2</w:t>
      </w:r>
      <w:r>
        <w:rPr>
          <w:rFonts w:eastAsiaTheme="minorEastAsia" w:hAnsiTheme="minorHAnsi" w:cstheme="minorBidi"/>
          <w:color w:val="000000"/>
          <w:spacing w:val="129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49.2</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30102</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津贴补贴</w:t>
      </w:r>
      <w:r>
        <w:rPr>
          <w:rFonts w:eastAsiaTheme="minorEastAsia" w:hAnsiTheme="minorHAnsi" w:cstheme="minorBidi"/>
          <w:color w:val="000000"/>
          <w:spacing w:val="150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50101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工资奖金津补贴</w:t>
      </w:r>
      <w:r>
        <w:rPr>
          <w:rFonts w:eastAsiaTheme="minorEastAsia" w:hAnsiTheme="minorHAnsi" w:cstheme="minorBidi"/>
          <w:color w:val="000000"/>
          <w:spacing w:val="213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273.5</w:t>
      </w:r>
      <w:r>
        <w:rPr>
          <w:rFonts w:eastAsiaTheme="minorEastAsia" w:hAnsiTheme="minorHAnsi" w:cstheme="minorBidi"/>
          <w:color w:val="000000"/>
          <w:spacing w:val="12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273.5</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基本工资</w:t>
      </w:r>
      <w:r>
        <w:rPr>
          <w:rFonts w:eastAsiaTheme="minorEastAsia" w:hAnsiTheme="minorHAnsi" w:cstheme="minorBidi"/>
          <w:color w:val="000000"/>
          <w:spacing w:val="150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50101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工资奖金津补贴</w:t>
      </w:r>
      <w:r>
        <w:rPr>
          <w:rFonts w:eastAsiaTheme="minorEastAsia" w:hAnsiTheme="minorHAnsi" w:cstheme="minorBidi"/>
          <w:color w:val="000000"/>
          <w:spacing w:val="213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454.7</w:t>
      </w:r>
      <w:r>
        <w:rPr>
          <w:rFonts w:eastAsiaTheme="minorEastAsia" w:hAnsiTheme="minorHAnsi" w:cstheme="minorBidi"/>
          <w:color w:val="000000"/>
          <w:spacing w:val="12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454.7</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30228</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工会经费</w:t>
      </w:r>
      <w:r>
        <w:rPr>
          <w:rFonts w:eastAsiaTheme="minorEastAsia" w:hAnsiTheme="minorHAnsi" w:cstheme="minorBidi"/>
          <w:color w:val="000000"/>
          <w:spacing w:val="150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50201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办公经费</w:t>
      </w:r>
      <w:r>
        <w:rPr>
          <w:rFonts w:eastAsiaTheme="minorEastAsia" w:hAnsiTheme="minorHAnsi" w:cstheme="minorBidi"/>
          <w:color w:val="000000"/>
          <w:spacing w:val="276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13.3</w:t>
      </w:r>
      <w:r>
        <w:rPr>
          <w:rFonts w:eastAsiaTheme="minorEastAsia" w:hAnsiTheme="minorHAnsi" w:cstheme="minorBidi"/>
          <w:color w:val="000000"/>
          <w:spacing w:val="299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13.3</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30299</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其他商品和服务支出</w:t>
      </w:r>
      <w:r>
        <w:rPr>
          <w:rFonts w:eastAsiaTheme="minorEastAsia" w:hAnsiTheme="minorHAnsi" w:cstheme="minorBidi"/>
          <w:color w:val="000000"/>
          <w:spacing w:val="60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50299</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其他商品和服务支出</w:t>
      </w:r>
      <w:r>
        <w:rPr>
          <w:rFonts w:eastAsiaTheme="minorEastAsia" w:hAnsiTheme="minorHAnsi" w:cstheme="minorBidi"/>
          <w:color w:val="000000"/>
          <w:spacing w:val="195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w:t>
      </w:r>
      <w:r>
        <w:rPr>
          <w:rFonts w:eastAsiaTheme="minorEastAsia" w:hAnsiTheme="minorHAnsi" w:cstheme="minorBidi"/>
          <w:color w:val="000000"/>
          <w:spacing w:val="308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30227</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委托业务费</w:t>
      </w:r>
      <w:r>
        <w:rPr>
          <w:rFonts w:eastAsiaTheme="minorEastAsia" w:hAnsiTheme="minorHAnsi" w:cstheme="minorBidi"/>
          <w:color w:val="000000"/>
          <w:spacing w:val="132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50205</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委托业务费</w:t>
      </w:r>
      <w:r>
        <w:rPr>
          <w:rFonts w:eastAsiaTheme="minorEastAsia" w:hAnsiTheme="minorHAnsi" w:cstheme="minorBidi"/>
          <w:color w:val="000000"/>
          <w:spacing w:val="258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50.0</w:t>
      </w:r>
      <w:r>
        <w:rPr>
          <w:rFonts w:eastAsiaTheme="minorEastAsia" w:hAnsiTheme="minorHAnsi" w:cstheme="minorBidi"/>
          <w:color w:val="000000"/>
          <w:spacing w:val="299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50.0</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30201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办公费</w:t>
      </w:r>
      <w:r>
        <w:rPr>
          <w:rFonts w:eastAsiaTheme="minorEastAsia" w:hAnsiTheme="minorHAnsi" w:cstheme="minorBidi"/>
          <w:color w:val="000000"/>
          <w:spacing w:val="16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50201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办公经费</w:t>
      </w:r>
      <w:r>
        <w:rPr>
          <w:rFonts w:eastAsiaTheme="minorEastAsia" w:hAnsiTheme="minorHAnsi" w:cstheme="minorBidi"/>
          <w:color w:val="000000"/>
          <w:spacing w:val="26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103.1</w:t>
      </w:r>
      <w:r>
        <w:rPr>
          <w:rFonts w:eastAsiaTheme="minorEastAsia" w:hAnsiTheme="minorHAnsi" w:cstheme="minorBidi"/>
          <w:color w:val="000000"/>
          <w:spacing w:val="290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103.1</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30231</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公务用车运行维护费</w:t>
      </w:r>
      <w:r>
        <w:rPr>
          <w:rFonts w:eastAsiaTheme="minorEastAsia" w:hAnsiTheme="minorHAnsi" w:cstheme="minorBidi"/>
          <w:color w:val="000000"/>
          <w:spacing w:val="60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50208</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公务用车运行维护费</w:t>
      </w:r>
      <w:r>
        <w:rPr>
          <w:rFonts w:eastAsiaTheme="minorEastAsia" w:hAnsiTheme="minorHAnsi" w:cstheme="minorBidi"/>
          <w:color w:val="000000"/>
          <w:spacing w:val="195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8.0</w:t>
      </w:r>
      <w:r>
        <w:rPr>
          <w:rFonts w:eastAsiaTheme="minorEastAsia" w:hAnsiTheme="minorHAnsi" w:cstheme="minorBidi"/>
          <w:color w:val="000000"/>
          <w:spacing w:val="308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8.0</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30113</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住房公积金</w:t>
      </w:r>
      <w:r>
        <w:rPr>
          <w:rFonts w:eastAsiaTheme="minorEastAsia" w:hAnsiTheme="minorHAnsi" w:cstheme="minorBidi"/>
          <w:color w:val="000000"/>
          <w:spacing w:val="132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50103</w:t>
      </w:r>
      <w:r>
        <w:rPr>
          <w:rFonts w:eastAsiaTheme="minorEastAsia" w:hAnsiTheme="minorHAnsi" w:cstheme="minorBidi"/>
          <w:color w:val="000000"/>
          <w:spacing w:val="1205"/>
          <w:sz w:val="18"/>
          <w:szCs w:val="22"/>
          <w:lang w:val="en-US" w:eastAsia="en-US" w:bidi="ar-SA"/>
        </w:rPr>
        <w:t xml:space="preserve"> </w:t>
      </w:r>
      <w:r>
        <w:rPr>
          <w:rFonts w:ascii="SimSun" w:hAnsi="SimSun" w:eastAsiaTheme="minorEastAsia" w:cs="SimSun"/>
          <w:color w:val="000000"/>
          <w:sz w:val="18"/>
          <w:szCs w:val="22"/>
          <w:lang w:val="en-US" w:eastAsia="en-US" w:bidi="ar-SA"/>
        </w:rPr>
        <w:t>住房公积金</w:t>
      </w:r>
      <w:r>
        <w:rPr>
          <w:rFonts w:eastAsiaTheme="minorEastAsia" w:hAnsiTheme="minorHAnsi" w:cstheme="minorBidi"/>
          <w:color w:val="000000"/>
          <w:spacing w:val="258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r>
        <w:rPr>
          <w:rFonts w:eastAsiaTheme="minorEastAsia" w:hAnsiTheme="minorHAnsi" w:cstheme="minorBidi"/>
          <w:color w:val="000000"/>
          <w:spacing w:val="129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79.7</w:t>
      </w:r>
    </w:p>
    <w:p>
      <w:pPr>
        <w:spacing w:before="97"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3282" w:after="0" w:line="210" w:lineRule="exact"/>
        <w:ind w:left="6587"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938"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19</w:t>
      </w:r>
    </w:p>
    <w:p>
      <w:pPr>
        <w:spacing w:before="0" w:after="0" w:line="178" w:lineRule="exact"/>
        <w:ind w:left="14306" w:right="0" w:firstLine="0"/>
        <w:jc w:val="left"/>
        <w:rPr>
          <w:rFonts w:ascii="SimSun" w:eastAsiaTheme="minorEastAsia" w:hAnsiTheme="minorHAnsi" w:cstheme="minorBidi"/>
          <w:color w:val="000000"/>
          <w:sz w:val="17"/>
          <w:szCs w:val="22"/>
          <w:lang w:val="en-US" w:eastAsia="en-US" w:bidi="ar-SA"/>
        </w:rPr>
      </w:pPr>
      <w:bookmarkStart w:id="27" w:name="br1_26"/>
      <w:bookmarkEnd w:id="27"/>
      <w:r>
        <w:rPr>
          <w:noProof/>
        </w:rPr>
        <w:pict>
          <v:shape id="_x0000_s1032" type="#_x0000_t75" style="width:755.8pt;height:315.75pt;margin-top:137.4pt;margin-left:43.5pt;mso-position-horizontal-relative:page;mso-position-vertical-relative:page;position:absolute;z-index:-251651072">
            <v:imagedata r:id="rId11" o:title=""/>
          </v:shape>
        </w:pict>
      </w:r>
      <w:bookmarkStart w:id="28" w:name="br1_27"/>
      <w:bookmarkEnd w:id="28"/>
      <w:r>
        <w:rPr>
          <w:rFonts w:ascii="SimSun" w:hAnsi="SimSun" w:eastAsiaTheme="minorEastAsia" w:cs="SimSun"/>
          <w:color w:val="000000"/>
          <w:spacing w:val="-2"/>
          <w:sz w:val="17"/>
          <w:szCs w:val="22"/>
          <w:lang w:val="en-US" w:eastAsia="en-US" w:bidi="ar-SA"/>
        </w:rPr>
        <w:t>预算07表</w:t>
      </w:r>
    </w:p>
    <w:p>
      <w:pPr>
        <w:spacing w:before="142" w:after="0" w:line="368" w:lineRule="exact"/>
        <w:ind w:left="5345" w:right="0" w:firstLine="0"/>
        <w:jc w:val="left"/>
        <w:rPr>
          <w:rFonts w:eastAsiaTheme="minorEastAsia" w:hAnsiTheme="minorHAnsi" w:cstheme="minorBidi"/>
          <w:color w:val="000000"/>
          <w:sz w:val="36"/>
          <w:szCs w:val="22"/>
          <w:lang w:val="en-US" w:eastAsia="en-US" w:bidi="ar-SA"/>
        </w:rPr>
      </w:pPr>
      <w:r>
        <w:rPr>
          <w:rFonts w:ascii="SimSun" w:hAnsi="SimSun" w:eastAsiaTheme="minorEastAsia" w:cs="SimSun"/>
          <w:b/>
          <w:color w:val="000000"/>
          <w:spacing w:val="-2"/>
          <w:sz w:val="36"/>
          <w:szCs w:val="22"/>
          <w:lang w:val="en-US" w:eastAsia="en-US" w:bidi="ar-SA"/>
        </w:rPr>
        <w:t>2023年支出经济分类汇总表</w:t>
      </w:r>
    </w:p>
    <w:p>
      <w:pPr>
        <w:spacing w:before="119" w:after="61" w:line="17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编制部门：平顶山市湛河区城市管理局</w:t>
      </w:r>
      <w:r>
        <w:rPr>
          <w:rFonts w:ascii="SimSun" w:eastAsiaTheme="minorEastAsia" w:hAnsiTheme="minorHAnsi" w:cstheme="minorBidi"/>
          <w:color w:val="000000"/>
          <w:spacing w:val="11114"/>
          <w:sz w:val="17"/>
          <w:szCs w:val="22"/>
          <w:lang w:val="en-US" w:eastAsia="en-US" w:bidi="ar-SA"/>
        </w:rPr>
        <w:t xml:space="preserve"> </w:t>
      </w:r>
      <w:r>
        <w:rPr>
          <w:rFonts w:ascii="SimSun" w:hAnsi="SimSun" w:eastAsiaTheme="minorEastAsia" w:cs="SimSun"/>
          <w:color w:val="000000"/>
          <w:spacing w:val="-2"/>
          <w:sz w:val="17"/>
          <w:szCs w:val="22"/>
          <w:lang w:val="en-US" w:eastAsia="en-US" w:bidi="ar-SA"/>
        </w:rPr>
        <w:t>单位：万元</w:t>
      </w:r>
    </w:p>
    <w:tbl>
      <w:tblPr>
        <w:tblStyle w:val="TableNormal"/>
        <w:jc w:val="left"/>
        <w:tblCellMar>
          <w:left w:w="0" w:type="dxa"/>
          <w:right w:w="0" w:type="dxa"/>
        </w:tblCellMar>
      </w:tblPr>
      <w:tblGrid>
        <w:gridCol w:w="15"/>
        <w:gridCol w:w="4069"/>
        <w:gridCol w:w="15"/>
        <w:gridCol w:w="529"/>
        <w:gridCol w:w="15"/>
        <w:gridCol w:w="662"/>
        <w:gridCol w:w="15"/>
        <w:gridCol w:w="662"/>
        <w:gridCol w:w="15"/>
        <w:gridCol w:w="662"/>
        <w:gridCol w:w="15"/>
        <w:gridCol w:w="529"/>
        <w:gridCol w:w="15"/>
        <w:gridCol w:w="662"/>
        <w:gridCol w:w="15"/>
        <w:gridCol w:w="662"/>
        <w:gridCol w:w="15"/>
        <w:gridCol w:w="662"/>
      </w:tblGrid>
      <w:tr>
        <w:tblPrEx>
          <w:jc w:val="left"/>
          <w:tblCellMar>
            <w:left w:w="0" w:type="dxa"/>
            <w:right w:w="0" w:type="dxa"/>
          </w:tblCellMar>
        </w:tblPrEx>
        <w:trPr>
          <w:jc w:val="left"/>
        </w:trPr>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部门预算经济分类</w:t>
            </w:r>
            <w:r>
              <w:rPr>
                <w:rFonts w:ascii="SimSun" w:eastAsiaTheme="minorEastAsia" w:hAnsiTheme="minorHAnsi" w:cstheme="minorBidi"/>
                <w:color w:val="000000"/>
                <w:spacing w:val="617"/>
                <w:sz w:val="17"/>
                <w:szCs w:val="22"/>
                <w:lang w:val="en-US" w:eastAsia="en-US" w:bidi="ar-SA"/>
              </w:rPr>
              <w:t xml:space="preserve"> </w:t>
            </w:r>
            <w:r>
              <w:rPr>
                <w:rFonts w:ascii="SimSun" w:hAnsi="SimSun" w:eastAsiaTheme="minorEastAsia" w:cs="SimSun"/>
                <w:color w:val="000000"/>
                <w:spacing w:val="-2"/>
                <w:sz w:val="17"/>
                <w:szCs w:val="22"/>
                <w:lang w:val="en-US" w:eastAsia="en-US" w:bidi="ar-SA"/>
              </w:rPr>
              <w:t>政府预算经济分类</w:t>
            </w:r>
          </w:p>
          <w:tbl>
            <w:tblPr>
              <w:tblStyle w:val="TableNormal"/>
              <w:tblW w:w="0" w:type="auto"/>
              <w:jc w:val="left"/>
              <w:tblInd w:w="0" w:type="dxa"/>
              <w:tblCellMar>
                <w:left w:w="0" w:type="dxa"/>
                <w:right w:w="0" w:type="dxa"/>
              </w:tblCellMar>
              <w:tblLook w:val="04A0"/>
            </w:tblPr>
            <w:tblGrid>
              <w:gridCol w:w="1474"/>
            </w:tblGrid>
            <w:tr>
              <w:tblPrEx>
                <w:tblW w:w="0" w:type="auto"/>
                <w:jc w:val="left"/>
                <w:tblInd w:w="0" w:type="dxa"/>
                <w:tblCellMar>
                  <w:left w:w="0" w:type="dxa"/>
                  <w:right w:w="0" w:type="dxa"/>
                </w:tblCellMar>
                <w:tblLook w:val="04A0"/>
              </w:tblPrEx>
              <w:trPr>
                <w:trHeight w:val="168"/>
                <w:jc w:val="left"/>
              </w:trPr>
              <w:tc>
                <w:tcPr>
                  <w:tcW w:w="1464"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一般公共预算</w:t>
                  </w:r>
                </w:p>
                <w:p>
                  <w:pPr>
                    <w:spacing w:before="75" w:after="0" w:line="168" w:lineRule="exact"/>
                    <w:ind w:left="792"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其中：财</w:t>
                  </w:r>
                </w:p>
                <w:p>
                  <w:pPr>
                    <w:spacing w:before="44" w:after="0" w:line="168" w:lineRule="exact"/>
                    <w:ind w:left="792"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政拨款</w:t>
                  </w:r>
                </w:p>
              </w:tc>
            </w:tr>
            <w:tr>
              <w:tblPrEx>
                <w:tblW w:w="0" w:type="auto"/>
                <w:jc w:val="left"/>
                <w:tblInd w:w="0" w:type="dxa"/>
                <w:tblCellMar>
                  <w:left w:w="0" w:type="dxa"/>
                  <w:right w:w="0" w:type="dxa"/>
                </w:tblCellMar>
                <w:tblLook w:val="04A0"/>
              </w:tblPrEx>
              <w:trPr>
                <w:trHeight w:val="75"/>
                <w:jc w:val="left"/>
              </w:trPr>
              <w:tc>
                <w:tcPr>
                  <w:tcW w:w="146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p>
            <w:pPr>
              <w:spacing w:before="215" w:after="0" w:line="168" w:lineRule="exact"/>
              <w:ind w:left="380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总计</w:t>
            </w:r>
          </w:p>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z w:val="17"/>
                <w:szCs w:val="22"/>
                <w:lang w:val="en-US" w:eastAsia="en-US" w:bidi="ar-SA"/>
              </w:rPr>
              <w:t>类</w:t>
            </w:r>
            <w:r>
              <w:rPr>
                <w:rFonts w:ascii="SimSun" w:eastAsiaTheme="minorEastAsia" w:hAnsiTheme="minorHAnsi" w:cstheme="minorBidi"/>
                <w:color w:val="000000"/>
                <w:spacing w:val="90"/>
                <w:sz w:val="17"/>
                <w:szCs w:val="22"/>
                <w:lang w:val="en-US" w:eastAsia="en-US" w:bidi="ar-SA"/>
              </w:rPr>
              <w:t xml:space="preserve"> </w:t>
            </w:r>
            <w:r>
              <w:rPr>
                <w:rFonts w:ascii="SimSun" w:hAnsi="SimSun" w:eastAsiaTheme="minorEastAsia" w:cs="SimSun"/>
                <w:color w:val="000000"/>
                <w:sz w:val="17"/>
                <w:szCs w:val="22"/>
                <w:lang w:val="en-US" w:eastAsia="en-US" w:bidi="ar-SA"/>
              </w:rPr>
              <w:t>款</w:t>
            </w:r>
            <w:r>
              <w:rPr>
                <w:rFonts w:ascii="SimSun" w:eastAsiaTheme="minorEastAsia" w:hAnsiTheme="minorHAnsi" w:cstheme="minorBidi"/>
                <w:color w:val="000000"/>
                <w:spacing w:val="174"/>
                <w:sz w:val="17"/>
                <w:szCs w:val="22"/>
                <w:lang w:val="en-US" w:eastAsia="en-US" w:bidi="ar-SA"/>
              </w:rPr>
              <w:t xml:space="preserve"> </w:t>
            </w:r>
            <w:r>
              <w:rPr>
                <w:rFonts w:ascii="SimSun" w:hAnsi="SimSun" w:eastAsiaTheme="minorEastAsia" w:cs="SimSun"/>
                <w:color w:val="000000"/>
                <w:spacing w:val="-2"/>
                <w:sz w:val="17"/>
                <w:szCs w:val="22"/>
                <w:lang w:val="en-US" w:eastAsia="en-US" w:bidi="ar-SA"/>
              </w:rPr>
              <w:t>科目名称</w:t>
            </w:r>
            <w:r>
              <w:rPr>
                <w:rFonts w:ascii="SimSun" w:eastAsiaTheme="minorEastAsia" w:hAnsiTheme="minorHAnsi" w:cstheme="minorBidi"/>
                <w:color w:val="000000"/>
                <w:spacing w:val="600"/>
                <w:sz w:val="17"/>
                <w:szCs w:val="22"/>
                <w:lang w:val="en-US" w:eastAsia="en-US" w:bidi="ar-SA"/>
              </w:rPr>
              <w:t xml:space="preserve"> </w:t>
            </w:r>
            <w:r>
              <w:rPr>
                <w:rFonts w:ascii="SimSun" w:hAnsi="SimSun" w:eastAsiaTheme="minorEastAsia" w:cs="SimSun"/>
                <w:color w:val="000000"/>
                <w:sz w:val="17"/>
                <w:szCs w:val="22"/>
                <w:lang w:val="en-US" w:eastAsia="en-US" w:bidi="ar-SA"/>
              </w:rPr>
              <w:t>类</w:t>
            </w:r>
            <w:r>
              <w:rPr>
                <w:rFonts w:ascii="SimSun" w:eastAsiaTheme="minorEastAsia" w:hAnsiTheme="minorHAnsi" w:cstheme="minorBidi"/>
                <w:color w:val="000000"/>
                <w:spacing w:val="90"/>
                <w:sz w:val="17"/>
                <w:szCs w:val="22"/>
                <w:lang w:val="en-US" w:eastAsia="en-US" w:bidi="ar-SA"/>
              </w:rPr>
              <w:t xml:space="preserve"> </w:t>
            </w:r>
            <w:r>
              <w:rPr>
                <w:rFonts w:ascii="SimSun" w:hAnsi="SimSun" w:eastAsiaTheme="minorEastAsia" w:cs="SimSun"/>
                <w:color w:val="000000"/>
                <w:sz w:val="17"/>
                <w:szCs w:val="22"/>
                <w:lang w:val="en-US" w:eastAsia="en-US" w:bidi="ar-SA"/>
              </w:rPr>
              <w:t>款</w:t>
            </w:r>
            <w:r>
              <w:rPr>
                <w:rFonts w:ascii="SimSun" w:eastAsiaTheme="minorEastAsia" w:hAnsiTheme="minorHAnsi" w:cstheme="minorBidi"/>
                <w:color w:val="000000"/>
                <w:spacing w:val="174"/>
                <w:sz w:val="17"/>
                <w:szCs w:val="22"/>
                <w:lang w:val="en-US" w:eastAsia="en-US" w:bidi="ar-SA"/>
              </w:rPr>
              <w:t xml:space="preserve"> </w:t>
            </w:r>
            <w:r>
              <w:rPr>
                <w:rFonts w:ascii="SimSun" w:hAnsi="SimSun" w:eastAsiaTheme="minorEastAsia" w:cs="SimSun"/>
                <w:color w:val="000000"/>
                <w:spacing w:val="-2"/>
                <w:sz w:val="17"/>
                <w:szCs w:val="22"/>
                <w:lang w:val="en-US" w:eastAsia="en-US" w:bidi="ar-SA"/>
              </w:rPr>
              <w:t>科目名称</w:t>
            </w:r>
            <w:r>
              <w:rPr>
                <w:rFonts w:ascii="SimSun" w:eastAsiaTheme="minorEastAsia" w:hAnsiTheme="minorHAnsi" w:cstheme="minorBidi"/>
                <w:color w:val="000000"/>
                <w:spacing w:val="932"/>
                <w:sz w:val="17"/>
                <w:szCs w:val="22"/>
                <w:lang w:val="en-US" w:eastAsia="en-US" w:bidi="ar-SA"/>
              </w:rPr>
              <w:t xml:space="preserve"> </w:t>
            </w:r>
            <w:r>
              <w:rPr>
                <w:rFonts w:ascii="SimSun" w:hAnsi="SimSun" w:eastAsiaTheme="minorEastAsia" w:cs="SimSun"/>
                <w:color w:val="000000"/>
                <w:spacing w:val="-2"/>
                <w:sz w:val="17"/>
                <w:szCs w:val="22"/>
                <w:lang w:val="en-US" w:eastAsia="en-US" w:bidi="ar-SA"/>
              </w:rPr>
              <w:t>小计</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政府性基</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z w:val="17"/>
                <w:szCs w:val="22"/>
                <w:lang w:val="en-US" w:eastAsia="en-US" w:bidi="ar-SA"/>
              </w:rPr>
              <w:t>金</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国有资本经</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营预算</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上年结转结</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z w:val="17"/>
                <w:szCs w:val="22"/>
                <w:lang w:val="en-US" w:eastAsia="en-US" w:bidi="ar-SA"/>
              </w:rPr>
              <w:t>余</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财政专户管</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理资金收入</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215"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事业收入</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上级补助收</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z w:val="17"/>
                <w:szCs w:val="22"/>
                <w:lang w:val="en-US" w:eastAsia="en-US" w:bidi="ar-SA"/>
              </w:rPr>
              <w:t>入</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附属单位上</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缴收入</w:t>
            </w:r>
          </w:p>
        </w:tc>
        <w:tc>
          <w:tcPr>
            <w:tcW w:w="0" w:type="dxa"/>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0" w:type="dxa"/>
          </w:tcPr>
          <w:p>
            <w:pPr>
              <w:spacing w:before="109"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事业单位经</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营收入</w:t>
            </w:r>
          </w:p>
        </w:tc>
      </w:tr>
    </w:tbl>
    <w:p>
      <w:pPr>
        <w:spacing w:before="0" w:after="0" w:line="178" w:lineRule="exact"/>
        <w:ind w:left="14139"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其他收入</w:t>
      </w:r>
    </w:p>
    <w:p>
      <w:pPr>
        <w:spacing w:before="325" w:after="53" w:line="178" w:lineRule="exact"/>
        <w:ind w:left="857"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合计</w:t>
      </w:r>
      <w:r>
        <w:rPr>
          <w:rFonts w:ascii="SimSun" w:eastAsiaTheme="minorEastAsia" w:hAnsiTheme="minorHAnsi" w:cstheme="minorBidi"/>
          <w:color w:val="000000"/>
          <w:spacing w:val="281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1395.0</w:t>
      </w:r>
      <w:r>
        <w:rPr>
          <w:rFonts w:ascii="SimSun" w:eastAsiaTheme="minorEastAsia" w:hAnsiTheme="minorHAnsi" w:cstheme="minorBidi"/>
          <w:color w:val="000000"/>
          <w:spacing w:val="203"/>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1395.0</w:t>
      </w:r>
      <w:r>
        <w:rPr>
          <w:rFonts w:ascii="SimSun" w:eastAsiaTheme="minorEastAsia" w:hAnsiTheme="minorHAnsi" w:cstheme="minorBidi"/>
          <w:color w:val="000000"/>
          <w:spacing w:val="203"/>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1312.0</w:t>
      </w:r>
    </w:p>
    <w:tbl>
      <w:tblPr>
        <w:tblStyle w:val="TableNormal"/>
        <w:tblW w:w="0" w:type="auto"/>
        <w:jc w:val="left"/>
        <w:tblInd w:w="0" w:type="dxa"/>
        <w:tblCellMar>
          <w:left w:w="0" w:type="dxa"/>
          <w:right w:w="0" w:type="dxa"/>
        </w:tblCellMar>
        <w:tblLook w:val="04A0"/>
      </w:tblPr>
      <w:tblGrid>
        <w:gridCol w:w="837"/>
        <w:gridCol w:w="20"/>
        <w:gridCol w:w="3218"/>
        <w:gridCol w:w="20"/>
        <w:gridCol w:w="2169"/>
      </w:tblGrid>
      <w:tr>
        <w:tblPrEx>
          <w:tblW w:w="0" w:type="auto"/>
          <w:jc w:val="left"/>
          <w:tblInd w:w="0" w:type="dxa"/>
          <w:tblCellMar>
            <w:left w:w="0" w:type="dxa"/>
            <w:right w:w="0" w:type="dxa"/>
          </w:tblCellMar>
          <w:tblLook w:val="04A0"/>
        </w:tblPrEx>
        <w:trPr>
          <w:trHeight w:val="380"/>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143</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3218"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平项山市湛河区</w:t>
            </w:r>
          </w:p>
          <w:p>
            <w:pPr>
              <w:spacing w:before="0" w:after="0" w:line="212"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城市管理局</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2169"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1395.0</w:t>
            </w:r>
            <w:r>
              <w:rPr>
                <w:rFonts w:ascii="SimSun" w:eastAsiaTheme="minorEastAsia" w:hAnsiTheme="minorHAnsi" w:cstheme="minorBidi"/>
                <w:color w:val="000000"/>
                <w:spacing w:val="203"/>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1395.0</w:t>
            </w:r>
            <w:r>
              <w:rPr>
                <w:rFonts w:ascii="SimSun" w:eastAsiaTheme="minorEastAsia" w:hAnsiTheme="minorHAnsi" w:cstheme="minorBidi"/>
                <w:color w:val="000000"/>
                <w:spacing w:val="203"/>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1312.0</w:t>
            </w:r>
          </w:p>
        </w:tc>
      </w:tr>
    </w:tbl>
    <w:p>
      <w:pPr>
        <w:spacing w:before="74" w:after="74" w:line="17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303</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退休费</w:t>
      </w:r>
      <w:r>
        <w:rPr>
          <w:rFonts w:ascii="SimSun" w:eastAsiaTheme="minorEastAsia" w:hAnsiTheme="minorHAnsi" w:cstheme="minorBidi"/>
          <w:color w:val="000000"/>
          <w:spacing w:val="68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509</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05</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离退休费</w:t>
      </w:r>
      <w:r>
        <w:rPr>
          <w:rFonts w:ascii="SimSun" w:eastAsiaTheme="minorEastAsia" w:hAnsiTheme="minorHAnsi" w:cstheme="minorBidi"/>
          <w:color w:val="000000"/>
          <w:spacing w:val="60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2.3</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2.3</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2.3</w:t>
      </w:r>
    </w:p>
    <w:tbl>
      <w:tblPr>
        <w:tblStyle w:val="TableNormal"/>
        <w:tblW w:w="0" w:type="auto"/>
        <w:jc w:val="left"/>
        <w:tblInd w:w="0" w:type="dxa"/>
        <w:tblCellMar>
          <w:left w:w="0" w:type="dxa"/>
          <w:right w:w="0" w:type="dxa"/>
        </w:tblCellMar>
        <w:tblLook w:val="04A0"/>
      </w:tblPr>
      <w:tblGrid>
        <w:gridCol w:w="837"/>
        <w:gridCol w:w="20"/>
        <w:gridCol w:w="1253"/>
        <w:gridCol w:w="20"/>
        <w:gridCol w:w="837"/>
        <w:gridCol w:w="20"/>
        <w:gridCol w:w="1171"/>
        <w:gridCol w:w="20"/>
        <w:gridCol w:w="64"/>
        <w:gridCol w:w="20"/>
        <w:gridCol w:w="64"/>
        <w:gridCol w:w="20"/>
        <w:gridCol w:w="1917"/>
      </w:tblGrid>
      <w:tr>
        <w:tblPrEx>
          <w:tblW w:w="0" w:type="auto"/>
          <w:jc w:val="left"/>
          <w:tblInd w:w="0" w:type="dxa"/>
          <w:tblCellMar>
            <w:left w:w="0" w:type="dxa"/>
            <w:right w:w="0" w:type="dxa"/>
          </w:tblCellMar>
          <w:tblLook w:val="04A0"/>
        </w:tblPrEx>
        <w:trPr>
          <w:trHeight w:val="427"/>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08</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3"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机关事业单位基</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本养老保险缴费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171"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社会保障</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缴费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2085" w:type="dxa"/>
            <w:gridSpan w:val="5"/>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106.3</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106.3</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106.3</w:t>
            </w:r>
          </w:p>
        </w:tc>
      </w:tr>
      <w:tr>
        <w:tblPrEx>
          <w:tblW w:w="0" w:type="auto"/>
          <w:jc w:val="left"/>
          <w:tblInd w:w="0" w:type="dxa"/>
          <w:tblCellMar>
            <w:left w:w="0" w:type="dxa"/>
            <w:right w:w="0" w:type="dxa"/>
          </w:tblCellMar>
          <w:tblLook w:val="04A0"/>
        </w:tblPrEx>
        <w:trPr>
          <w:trHeight w:val="427"/>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12</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3"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其他社会保障缴</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z w:val="17"/>
                <w:szCs w:val="22"/>
                <w:lang w:val="en-US" w:eastAsia="en-US" w:bidi="ar-SA"/>
              </w:rPr>
              <w:t>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339" w:type="dxa"/>
            <w:gridSpan w:val="5"/>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社会保障</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缴费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91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2.5</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2.5</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2.5</w:t>
            </w:r>
          </w:p>
        </w:tc>
      </w:tr>
      <w:tr>
        <w:tblPrEx>
          <w:tblW w:w="0" w:type="auto"/>
          <w:jc w:val="left"/>
          <w:tblInd w:w="0" w:type="dxa"/>
          <w:tblCellMar>
            <w:left w:w="0" w:type="dxa"/>
            <w:right w:w="0" w:type="dxa"/>
          </w:tblCellMar>
          <w:tblLook w:val="04A0"/>
        </w:tblPrEx>
        <w:trPr>
          <w:trHeight w:val="380"/>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3"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职工基本医疗保</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险缴费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5" w:type="dxa"/>
            <w:gridSpan w:val="3"/>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社会保障</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缴费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2001" w:type="dxa"/>
            <w:gridSpan w:val="3"/>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49.2</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49.2</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49.2</w:t>
            </w:r>
          </w:p>
        </w:tc>
      </w:tr>
    </w:tbl>
    <w:p>
      <w:pPr>
        <w:spacing w:before="64"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津贴补贴</w:t>
      </w:r>
      <w:r>
        <w:rPr>
          <w:rFonts w:ascii="SimSun" w:eastAsiaTheme="minorEastAsia" w:hAnsiTheme="minorHAnsi" w:cstheme="minorBidi"/>
          <w:color w:val="000000"/>
          <w:spacing w:val="516"/>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工资奖金</w:t>
      </w:r>
      <w:r>
        <w:rPr>
          <w:rFonts w:ascii="SimSun" w:eastAsiaTheme="minorEastAsia" w:hAnsiTheme="minorHAnsi" w:cstheme="minorBidi"/>
          <w:color w:val="000000"/>
          <w:spacing w:val="43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273.5</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273.5</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273.5</w:t>
      </w:r>
    </w:p>
    <w:p>
      <w:pPr>
        <w:spacing w:before="72"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基本工资</w:t>
      </w:r>
      <w:r>
        <w:rPr>
          <w:rFonts w:ascii="SimSun" w:eastAsiaTheme="minorEastAsia" w:hAnsiTheme="minorHAnsi" w:cstheme="minorBidi"/>
          <w:color w:val="000000"/>
          <w:spacing w:val="516"/>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工资奖金</w:t>
      </w:r>
      <w:r>
        <w:rPr>
          <w:rFonts w:ascii="SimSun" w:eastAsiaTheme="minorEastAsia" w:hAnsiTheme="minorHAnsi" w:cstheme="minorBidi"/>
          <w:color w:val="000000"/>
          <w:spacing w:val="43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454.7</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454.7</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454.7</w:t>
      </w:r>
    </w:p>
    <w:p>
      <w:pPr>
        <w:spacing w:before="91" w:after="74" w:line="17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28</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工会经费</w:t>
      </w:r>
      <w:r>
        <w:rPr>
          <w:rFonts w:ascii="SimSun" w:eastAsiaTheme="minorEastAsia" w:hAnsiTheme="minorHAnsi" w:cstheme="minorBidi"/>
          <w:color w:val="000000"/>
          <w:spacing w:val="516"/>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办公经费</w:t>
      </w:r>
      <w:r>
        <w:rPr>
          <w:rFonts w:ascii="SimSun" w:eastAsiaTheme="minorEastAsia" w:hAnsiTheme="minorHAnsi" w:cstheme="minorBidi"/>
          <w:color w:val="000000"/>
          <w:spacing w:val="51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13.3</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13.3</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13.3</w:t>
      </w:r>
    </w:p>
    <w:tbl>
      <w:tblPr>
        <w:tblStyle w:val="TableNormal"/>
        <w:tblW w:w="0" w:type="auto"/>
        <w:jc w:val="left"/>
        <w:tblInd w:w="0" w:type="dxa"/>
        <w:tblCellMar>
          <w:left w:w="0" w:type="dxa"/>
          <w:right w:w="0" w:type="dxa"/>
        </w:tblCellMar>
        <w:tblLook w:val="04A0"/>
      </w:tblPr>
      <w:tblGrid>
        <w:gridCol w:w="837"/>
        <w:gridCol w:w="20"/>
        <w:gridCol w:w="1253"/>
        <w:gridCol w:w="20"/>
        <w:gridCol w:w="837"/>
        <w:gridCol w:w="20"/>
        <w:gridCol w:w="1339"/>
        <w:gridCol w:w="20"/>
        <w:gridCol w:w="1917"/>
      </w:tblGrid>
      <w:tr>
        <w:tblPrEx>
          <w:tblW w:w="0" w:type="auto"/>
          <w:jc w:val="left"/>
          <w:tblInd w:w="0" w:type="dxa"/>
          <w:tblCellMar>
            <w:left w:w="0" w:type="dxa"/>
            <w:right w:w="0" w:type="dxa"/>
          </w:tblCellMar>
          <w:tblLook w:val="04A0"/>
        </w:tblPrEx>
        <w:trPr>
          <w:trHeight w:val="398"/>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99</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3"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其他商品和服务</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99</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339" w:type="dxa"/>
            <w:noWrap w:val="0"/>
            <w:textDirection w:val="lrTb"/>
            <w:tcFitText w:val="0"/>
            <w:vAlign w:val="top"/>
          </w:tcPr>
          <w:p>
            <w:pPr>
              <w:spacing w:before="18"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其他商品</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和服务支</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91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w:t>
            </w:r>
          </w:p>
        </w:tc>
      </w:tr>
    </w:tbl>
    <w:p>
      <w:pPr>
        <w:spacing w:before="46"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27</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委托业务费</w:t>
      </w:r>
      <w:r>
        <w:rPr>
          <w:rFonts w:ascii="SimSun" w:eastAsiaTheme="minorEastAsia" w:hAnsiTheme="minorHAnsi" w:cstheme="minorBidi"/>
          <w:color w:val="000000"/>
          <w:spacing w:val="34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05</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委托业务</w:t>
      </w:r>
      <w:r>
        <w:rPr>
          <w:rFonts w:ascii="SimSun" w:eastAsiaTheme="minorEastAsia" w:hAnsiTheme="minorHAnsi" w:cstheme="minorBidi"/>
          <w:color w:val="000000"/>
          <w:spacing w:val="51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66.3</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66.3</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66.3</w:t>
      </w:r>
    </w:p>
    <w:p>
      <w:pPr>
        <w:spacing w:before="91" w:after="74" w:line="17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办公费</w:t>
      </w:r>
      <w:r>
        <w:rPr>
          <w:rFonts w:ascii="SimSun" w:eastAsiaTheme="minorEastAsia" w:hAnsiTheme="minorHAnsi" w:cstheme="minorBidi"/>
          <w:color w:val="000000"/>
          <w:spacing w:val="68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01</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办公经费</w:t>
      </w:r>
      <w:r>
        <w:rPr>
          <w:rFonts w:ascii="SimSun" w:eastAsiaTheme="minorEastAsia" w:hAnsiTheme="minorHAnsi" w:cstheme="minorBidi"/>
          <w:color w:val="000000"/>
          <w:spacing w:val="43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123.1</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123.1</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40.1</w:t>
      </w:r>
    </w:p>
    <w:tbl>
      <w:tblPr>
        <w:tblStyle w:val="TableNormal"/>
        <w:tblW w:w="0" w:type="auto"/>
        <w:jc w:val="left"/>
        <w:tblInd w:w="0" w:type="dxa"/>
        <w:tblCellMar>
          <w:left w:w="0" w:type="dxa"/>
          <w:right w:w="0" w:type="dxa"/>
        </w:tblCellMar>
        <w:tblLook w:val="04A0"/>
      </w:tblPr>
      <w:tblGrid>
        <w:gridCol w:w="837"/>
        <w:gridCol w:w="20"/>
        <w:gridCol w:w="1253"/>
        <w:gridCol w:w="20"/>
        <w:gridCol w:w="837"/>
        <w:gridCol w:w="20"/>
        <w:gridCol w:w="1339"/>
        <w:gridCol w:w="20"/>
        <w:gridCol w:w="1917"/>
      </w:tblGrid>
      <w:tr>
        <w:tblPrEx>
          <w:tblW w:w="0" w:type="auto"/>
          <w:jc w:val="left"/>
          <w:tblInd w:w="0" w:type="dxa"/>
          <w:tblCellMar>
            <w:left w:w="0" w:type="dxa"/>
            <w:right w:w="0" w:type="dxa"/>
          </w:tblCellMar>
          <w:tblLook w:val="04A0"/>
        </w:tblPrEx>
        <w:trPr>
          <w:trHeight w:val="398"/>
          <w:jc w:val="left"/>
        </w:trPr>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31</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253" w:type="dxa"/>
            <w:noWrap w:val="0"/>
            <w:textDirection w:val="lrTb"/>
            <w:tcFitText w:val="0"/>
            <w:vAlign w:val="top"/>
          </w:tcPr>
          <w:p>
            <w:pPr>
              <w:spacing w:before="0"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公务用车运行维</w:t>
            </w:r>
          </w:p>
          <w:p>
            <w:pPr>
              <w:spacing w:before="44"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护费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83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08</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339" w:type="dxa"/>
            <w:noWrap w:val="0"/>
            <w:textDirection w:val="lrTb"/>
            <w:tcFitText w:val="0"/>
            <w:vAlign w:val="top"/>
          </w:tcPr>
          <w:p>
            <w:pPr>
              <w:spacing w:before="18"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公务用车</w:t>
            </w:r>
          </w:p>
          <w:p>
            <w:pPr>
              <w:spacing w:before="0" w:after="0" w:line="212"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运行维护</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7"/>
                <w:szCs w:val="22"/>
                <w:lang w:val="en-US" w:eastAsia="en-US" w:bidi="ar-SA"/>
              </w:rPr>
            </w:pPr>
          </w:p>
        </w:tc>
        <w:tc>
          <w:tcPr>
            <w:tcW w:w="1917" w:type="dxa"/>
            <w:noWrap w:val="0"/>
            <w:textDirection w:val="lrTb"/>
            <w:tcFitText w:val="0"/>
            <w:vAlign w:val="top"/>
          </w:tcPr>
          <w:p>
            <w:pPr>
              <w:spacing w:before="106" w:after="0" w:line="168"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8.0</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8.0</w:t>
            </w:r>
            <w:r>
              <w:rPr>
                <w:rFonts w:ascii="SimSun" w:eastAsiaTheme="minorEastAsia" w:hAnsiTheme="minorHAnsi" w:cstheme="minorBidi"/>
                <w:color w:val="000000"/>
                <w:spacing w:val="455"/>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8.0</w:t>
            </w:r>
          </w:p>
        </w:tc>
      </w:tr>
    </w:tbl>
    <w:p>
      <w:pPr>
        <w:spacing w:before="46"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24</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被装购置费</w:t>
      </w:r>
      <w:r>
        <w:rPr>
          <w:rFonts w:ascii="SimSun" w:eastAsiaTheme="minorEastAsia" w:hAnsiTheme="minorHAnsi" w:cstheme="minorBidi"/>
          <w:color w:val="000000"/>
          <w:spacing w:val="34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04</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专用材料</w:t>
      </w:r>
      <w:r>
        <w:rPr>
          <w:rFonts w:ascii="SimSun" w:eastAsiaTheme="minorEastAsia" w:hAnsiTheme="minorHAnsi" w:cstheme="minorBidi"/>
          <w:color w:val="000000"/>
          <w:spacing w:val="51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15.0</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15.0</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15.0</w:t>
      </w:r>
    </w:p>
    <w:p>
      <w:pPr>
        <w:spacing w:before="72"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14</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租赁费</w:t>
      </w:r>
      <w:r>
        <w:rPr>
          <w:rFonts w:ascii="SimSun" w:eastAsiaTheme="minorEastAsia" w:hAnsiTheme="minorHAnsi" w:cstheme="minorBidi"/>
          <w:color w:val="000000"/>
          <w:spacing w:val="68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505</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02</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商品和服</w:t>
      </w:r>
      <w:r>
        <w:rPr>
          <w:rFonts w:ascii="SimSun" w:eastAsiaTheme="minorEastAsia" w:hAnsiTheme="minorHAnsi" w:cstheme="minorBidi"/>
          <w:color w:val="000000"/>
          <w:spacing w:val="434"/>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156.0</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156.0</w:t>
      </w:r>
      <w:r>
        <w:rPr>
          <w:rFonts w:ascii="SimSun" w:eastAsiaTheme="minorEastAsia" w:hAnsiTheme="minorHAnsi" w:cstheme="minorBidi"/>
          <w:color w:val="000000"/>
          <w:spacing w:val="287"/>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156.0</w:t>
      </w:r>
    </w:p>
    <w:p>
      <w:pPr>
        <w:spacing w:before="72"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25</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专用燃料费</w:t>
      </w:r>
      <w:r>
        <w:rPr>
          <w:rFonts w:ascii="SimSun" w:eastAsiaTheme="minorEastAsia" w:hAnsiTheme="minorHAnsi" w:cstheme="minorBidi"/>
          <w:color w:val="000000"/>
          <w:spacing w:val="34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502</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04</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专用材料</w:t>
      </w:r>
      <w:r>
        <w:rPr>
          <w:rFonts w:ascii="SimSun" w:eastAsiaTheme="minorEastAsia" w:hAnsiTheme="minorHAnsi" w:cstheme="minorBidi"/>
          <w:color w:val="000000"/>
          <w:spacing w:val="51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40.0</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40.0</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40.0</w:t>
      </w:r>
    </w:p>
    <w:p>
      <w:pPr>
        <w:spacing w:before="72" w:after="0" w:line="187" w:lineRule="exact"/>
        <w:ind w:left="0" w:right="0" w:firstLine="0"/>
        <w:jc w:val="left"/>
        <w:rPr>
          <w:rFonts w:ascii="SimSun" w:eastAsiaTheme="minorEastAsia" w:hAnsiTheme="minorHAnsi" w:cstheme="minorBidi"/>
          <w:color w:val="000000"/>
          <w:sz w:val="17"/>
          <w:szCs w:val="22"/>
          <w:lang w:val="en-US" w:eastAsia="en-US" w:bidi="ar-SA"/>
        </w:rPr>
      </w:pPr>
      <w:r>
        <w:rPr>
          <w:rFonts w:ascii="SimSun" w:eastAsiaTheme="minorEastAsia" w:hAnsiTheme="minorHAnsi" w:cstheme="minorBidi"/>
          <w:color w:val="000000"/>
          <w:spacing w:val="-1"/>
          <w:sz w:val="17"/>
          <w:szCs w:val="22"/>
          <w:lang w:val="en-US" w:eastAsia="en-US" w:bidi="ar-SA"/>
        </w:rPr>
        <w:t>301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13</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住房公积金</w:t>
      </w:r>
      <w:r>
        <w:rPr>
          <w:rFonts w:ascii="SimSun" w:eastAsiaTheme="minorEastAsia" w:hAnsiTheme="minorHAnsi" w:cstheme="minorBidi"/>
          <w:color w:val="000000"/>
          <w:spacing w:val="34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501</w:t>
      </w:r>
      <w:r>
        <w:rPr>
          <w:rFonts w:ascii="SimSun" w:eastAsiaTheme="minorEastAsia" w:hAnsiTheme="minorHAnsi" w:cstheme="minorBidi"/>
          <w:color w:val="000000"/>
          <w:spacing w:val="92"/>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03</w:t>
      </w:r>
      <w:r>
        <w:rPr>
          <w:rFonts w:ascii="SimSun" w:eastAsiaTheme="minorEastAsia" w:hAnsiTheme="minorHAnsi" w:cstheme="minorBidi"/>
          <w:color w:val="000000"/>
          <w:spacing w:val="176"/>
          <w:sz w:val="17"/>
          <w:szCs w:val="22"/>
          <w:lang w:val="en-US" w:eastAsia="en-US" w:bidi="ar-SA"/>
        </w:rPr>
        <w:t xml:space="preserve"> </w:t>
      </w:r>
      <w:r>
        <w:rPr>
          <w:rFonts w:ascii="SimSun" w:hAnsi="SimSun" w:eastAsiaTheme="minorEastAsia" w:cs="SimSun"/>
          <w:color w:val="000000"/>
          <w:spacing w:val="-2"/>
          <w:sz w:val="17"/>
          <w:szCs w:val="22"/>
          <w:lang w:val="en-US" w:eastAsia="en-US" w:bidi="ar-SA"/>
        </w:rPr>
        <w:t>住房公积</w:t>
      </w:r>
      <w:r>
        <w:rPr>
          <w:rFonts w:ascii="SimSun" w:eastAsiaTheme="minorEastAsia" w:hAnsiTheme="minorHAnsi" w:cstheme="minorBidi"/>
          <w:color w:val="000000"/>
          <w:spacing w:val="518"/>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79.7</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79.7</w:t>
      </w:r>
      <w:r>
        <w:rPr>
          <w:rFonts w:ascii="SimSun" w:eastAsiaTheme="minorEastAsia" w:hAnsiTheme="minorHAnsi" w:cstheme="minorBidi"/>
          <w:color w:val="000000"/>
          <w:spacing w:val="371"/>
          <w:sz w:val="17"/>
          <w:szCs w:val="22"/>
          <w:lang w:val="en-US" w:eastAsia="en-US" w:bidi="ar-SA"/>
        </w:rPr>
        <w:t xml:space="preserve"> </w:t>
      </w:r>
      <w:r>
        <w:rPr>
          <w:rFonts w:ascii="SimSun" w:eastAsiaTheme="minorEastAsia" w:hAnsiTheme="minorHAnsi" w:cstheme="minorBidi"/>
          <w:color w:val="000000"/>
          <w:spacing w:val="-1"/>
          <w:sz w:val="17"/>
          <w:szCs w:val="22"/>
          <w:lang w:val="en-US" w:eastAsia="en-US" w:bidi="ar-SA"/>
        </w:rPr>
        <w:t>79.7</w:t>
      </w:r>
    </w:p>
    <w:p>
      <w:pPr>
        <w:spacing w:before="91" w:after="0" w:line="178" w:lineRule="exact"/>
        <w:ind w:left="0" w:right="0" w:firstLine="0"/>
        <w:jc w:val="left"/>
        <w:rPr>
          <w:rFonts w:ascii="SimSun" w:eastAsiaTheme="minorEastAsia" w:hAnsiTheme="minorHAnsi" w:cstheme="minorBidi"/>
          <w:color w:val="000000"/>
          <w:sz w:val="17"/>
          <w:szCs w:val="22"/>
          <w:lang w:val="en-US" w:eastAsia="en-US" w:bidi="ar-SA"/>
        </w:rPr>
      </w:pPr>
      <w:r>
        <w:rPr>
          <w:rFonts w:ascii="SimSun" w:hAnsi="SimSun" w:eastAsiaTheme="minorEastAsia" w:cs="SimSun"/>
          <w:color w:val="000000"/>
          <w:spacing w:val="-2"/>
          <w:sz w:val="17"/>
          <w:szCs w:val="22"/>
          <w:lang w:val="en-US" w:eastAsia="en-US" w:bidi="ar-SA"/>
        </w:rPr>
        <w:t>注：如本表为空表，则表示本部门或单位当年无此项预算。</w:t>
      </w:r>
    </w:p>
    <w:p>
      <w:pPr>
        <w:spacing w:before="1585" w:after="0" w:line="210" w:lineRule="exact"/>
        <w:ind w:left="7597" w:right="0" w:firstLine="0"/>
        <w:jc w:val="left"/>
        <w:rPr>
          <w:rFonts w:eastAsiaTheme="minorEastAsia" w:hAnsiTheme="minorHAnsi" w:cstheme="minorBidi"/>
          <w:color w:val="000000"/>
          <w:sz w:val="20"/>
          <w:szCs w:val="22"/>
          <w:lang w:val="en-US" w:eastAsia="en-US" w:bidi="ar-SA"/>
        </w:rPr>
        <w:sectPr>
          <w:pgSz w:w="16820" w:h="11900" w:orient="landscape"/>
          <w:pgMar w:top="1746" w:right="100" w:bottom="0" w:left="927"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20</w:t>
      </w:r>
    </w:p>
    <w:p>
      <w:pPr>
        <w:spacing w:before="0" w:after="0" w:line="190" w:lineRule="exact"/>
        <w:ind w:left="12137" w:right="0" w:firstLine="0"/>
        <w:jc w:val="left"/>
        <w:rPr>
          <w:rFonts w:ascii="SimSun" w:eastAsiaTheme="minorEastAsia" w:hAnsiTheme="minorHAnsi" w:cstheme="minorBidi"/>
          <w:color w:val="000000"/>
          <w:sz w:val="18"/>
          <w:szCs w:val="22"/>
          <w:lang w:val="en-US" w:eastAsia="en-US" w:bidi="ar-SA"/>
        </w:rPr>
      </w:pPr>
      <w:bookmarkStart w:id="29" w:name="br1_28"/>
      <w:bookmarkEnd w:id="29"/>
      <w:r>
        <w:rPr>
          <w:noProof/>
        </w:rPr>
        <w:pict>
          <v:shape id="_x0000_s1033" type="#_x0000_t75" style="width:649.75pt;height:123.5pt;margin-top:140.85pt;margin-left:96.5pt;mso-position-horizontal-relative:page;mso-position-vertical-relative:page;position:absolute;z-index:-251650048">
            <v:imagedata r:id="rId12" o:title=""/>
          </v:shape>
        </w:pict>
      </w:r>
      <w:bookmarkStart w:id="30" w:name="br1_29"/>
      <w:bookmarkEnd w:id="30"/>
      <w:r>
        <w:rPr>
          <w:rFonts w:ascii="SimSun" w:hAnsi="SimSun" w:eastAsiaTheme="minorEastAsia" w:cs="SimSun"/>
          <w:color w:val="000000"/>
          <w:sz w:val="18"/>
          <w:szCs w:val="22"/>
          <w:lang w:val="en-US" w:eastAsia="en-US" w:bidi="ar-SA"/>
        </w:rPr>
        <w:t>预算08表</w:t>
      </w:r>
    </w:p>
    <w:p>
      <w:pPr>
        <w:spacing w:before="153" w:after="0" w:line="389" w:lineRule="exact"/>
        <w:ind w:left="2637"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2023年一般公共预算“三公”经费支出情况表</w:t>
      </w:r>
    </w:p>
    <w:p>
      <w:pPr>
        <w:spacing w:before="126"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7629"/>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p>
      <w:pPr>
        <w:spacing w:before="355" w:after="0" w:line="190" w:lineRule="exact"/>
        <w:ind w:left="4312"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公务用车购置及运行费</w:t>
      </w:r>
    </w:p>
    <w:p>
      <w:pPr>
        <w:spacing w:before="212"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“三公”经费合计</w:t>
      </w:r>
      <w:r>
        <w:rPr>
          <w:rFonts w:ascii="SimSun" w:eastAsiaTheme="minorEastAsia" w:hAnsiTheme="minorHAnsi" w:cstheme="minorBidi"/>
          <w:color w:val="000000"/>
          <w:spacing w:val="626"/>
          <w:sz w:val="18"/>
          <w:szCs w:val="22"/>
          <w:lang w:val="en-US" w:eastAsia="en-US" w:bidi="ar-SA"/>
        </w:rPr>
        <w:t xml:space="preserve"> </w:t>
      </w:r>
      <w:r>
        <w:rPr>
          <w:rFonts w:ascii="SimSun" w:hAnsi="SimSun" w:eastAsiaTheme="minorEastAsia" w:cs="SimSun"/>
          <w:color w:val="000000"/>
          <w:sz w:val="18"/>
          <w:szCs w:val="22"/>
          <w:lang w:val="en-US" w:eastAsia="en-US" w:bidi="ar-SA"/>
        </w:rPr>
        <w:t>因公出国（境）费</w:t>
      </w:r>
      <w:r>
        <w:rPr>
          <w:rFonts w:ascii="SimSun" w:eastAsiaTheme="minorEastAsia" w:hAnsiTheme="minorHAnsi" w:cstheme="minorBidi"/>
          <w:color w:val="000000"/>
          <w:spacing w:val="7093"/>
          <w:sz w:val="18"/>
          <w:szCs w:val="22"/>
          <w:lang w:val="en-US" w:eastAsia="en-US" w:bidi="ar-SA"/>
        </w:rPr>
        <w:t xml:space="preserve"> </w:t>
      </w:r>
      <w:r>
        <w:rPr>
          <w:rFonts w:ascii="SimSun" w:hAnsi="SimSun" w:eastAsiaTheme="minorEastAsia" w:cs="SimSun"/>
          <w:color w:val="000000"/>
          <w:sz w:val="18"/>
          <w:szCs w:val="22"/>
          <w:lang w:val="en-US" w:eastAsia="en-US" w:bidi="ar-SA"/>
        </w:rPr>
        <w:t>公务接待费</w:t>
      </w:r>
    </w:p>
    <w:p>
      <w:pPr>
        <w:spacing w:before="212" w:after="0" w:line="190" w:lineRule="exact"/>
        <w:ind w:left="4312"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r>
        <w:rPr>
          <w:rFonts w:ascii="SimSun" w:eastAsiaTheme="minorEastAsia" w:hAnsiTheme="minorHAnsi" w:cstheme="minorBidi"/>
          <w:color w:val="000000"/>
          <w:spacing w:val="1706"/>
          <w:sz w:val="18"/>
          <w:szCs w:val="22"/>
          <w:lang w:val="en-US" w:eastAsia="en-US" w:bidi="ar-SA"/>
        </w:rPr>
        <w:t xml:space="preserve"> </w:t>
      </w:r>
      <w:r>
        <w:rPr>
          <w:rFonts w:ascii="SimSun" w:hAnsi="SimSun" w:eastAsiaTheme="minorEastAsia" w:cs="SimSun"/>
          <w:color w:val="000000"/>
          <w:sz w:val="18"/>
          <w:szCs w:val="22"/>
          <w:lang w:val="en-US" w:eastAsia="en-US" w:bidi="ar-SA"/>
        </w:rPr>
        <w:t>公务用车购置费</w:t>
      </w:r>
      <w:r>
        <w:rPr>
          <w:rFonts w:ascii="SimSun" w:eastAsiaTheme="minorEastAsia" w:hAnsiTheme="minorHAnsi" w:cstheme="minorBidi"/>
          <w:color w:val="000000"/>
          <w:spacing w:val="806"/>
          <w:sz w:val="18"/>
          <w:szCs w:val="22"/>
          <w:lang w:val="en-US" w:eastAsia="en-US" w:bidi="ar-SA"/>
        </w:rPr>
        <w:t xml:space="preserve"> </w:t>
      </w:r>
      <w:r>
        <w:rPr>
          <w:rFonts w:ascii="SimSun" w:hAnsi="SimSun" w:eastAsiaTheme="minorEastAsia" w:cs="SimSun"/>
          <w:color w:val="000000"/>
          <w:sz w:val="18"/>
          <w:szCs w:val="22"/>
          <w:lang w:val="en-US" w:eastAsia="en-US" w:bidi="ar-SA"/>
        </w:rPr>
        <w:t>公务用车运行费</w:t>
      </w:r>
    </w:p>
    <w:p>
      <w:pPr>
        <w:spacing w:before="613" w:after="0" w:line="190" w:lineRule="exact"/>
        <w:ind w:left="1807"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8.0</w:t>
      </w:r>
      <w:r>
        <w:rPr>
          <w:rFonts w:ascii="SimSun" w:eastAsiaTheme="minorEastAsia" w:hAnsiTheme="minorHAnsi" w:cstheme="minorBidi"/>
          <w:color w:val="000000"/>
          <w:spacing w:val="395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8.0</w:t>
      </w:r>
      <w:r>
        <w:rPr>
          <w:rFonts w:ascii="SimSun" w:eastAsiaTheme="minorEastAsia" w:hAnsiTheme="minorHAnsi" w:cstheme="minorBidi"/>
          <w:color w:val="000000"/>
          <w:spacing w:val="395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8.0</w:t>
      </w:r>
    </w:p>
    <w:p>
      <w:pPr>
        <w:spacing w:before="640" w:after="0" w:line="226" w:lineRule="exact"/>
        <w:ind w:left="0" w:right="1999"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注：按照党中央、国务院有关规定及部门预算管理有关规定，“三公”经费包括因公出国（境）费、公务用车购置及运行费和公务接待费。（1）因公出国（境）</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费，指单位工作人员公务出国（境）的住宿费、旅费、伙食补助费、杂费、培训费等支出。（2）公务用车购置及运行费，指单位公务用车购置费及租用费、燃料 </w:t>
      </w:r>
      <w:r>
        <w:rPr>
          <w:rFonts w:ascii="SimSun" w:hAnsi="SimSun" w:eastAsiaTheme="minorEastAsia" w:cs="SimSun"/>
          <w:color w:val="000000"/>
          <w:sz w:val="18"/>
          <w:szCs w:val="22"/>
          <w:lang w:val="en-US" w:eastAsia="en-US" w:bidi="ar-SA"/>
        </w:rPr>
        <w:t>费、维修费、过路过桥费、保险费、安全奖励费用等支出，公务用车指用于履行公务的机动车辆，包括领导干部专车、一般公务用车和执法执勤用车。（3）公务</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接待费，指单位按规定开支的各类公务接待（含外宾接待）支出。（4）注：如本表为空表，则表示本部门或单位当年无此项预算。</w:t>
      </w:r>
    </w:p>
    <w:p>
      <w:pPr>
        <w:spacing w:before="4348" w:after="0" w:line="210" w:lineRule="exact"/>
        <w:ind w:left="6536"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989"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21</w:t>
      </w:r>
    </w:p>
    <w:p>
      <w:pPr>
        <w:spacing w:before="0" w:after="0" w:line="190" w:lineRule="exact"/>
        <w:ind w:left="13270" w:right="0" w:firstLine="0"/>
        <w:jc w:val="left"/>
        <w:rPr>
          <w:rFonts w:ascii="SimSun" w:eastAsiaTheme="minorEastAsia" w:hAnsiTheme="minorHAnsi" w:cstheme="minorBidi"/>
          <w:color w:val="000000"/>
          <w:sz w:val="18"/>
          <w:szCs w:val="22"/>
          <w:lang w:val="en-US" w:eastAsia="en-US" w:bidi="ar-SA"/>
        </w:rPr>
      </w:pPr>
      <w:bookmarkStart w:id="31" w:name="br1_30"/>
      <w:bookmarkEnd w:id="31"/>
      <w:r>
        <w:rPr>
          <w:noProof/>
        </w:rPr>
        <w:pict>
          <v:shape id="_x0000_s1034" type="#_x0000_t75" style="width:706.4pt;height:108.85pt;margin-top:140.85pt;margin-left:68.15pt;mso-position-horizontal-relative:page;mso-position-vertical-relative:page;position:absolute;z-index:-251649024">
            <v:imagedata r:id="rId13" o:title=""/>
          </v:shape>
        </w:pict>
      </w:r>
      <w:bookmarkStart w:id="32" w:name="br1_31"/>
      <w:bookmarkEnd w:id="32"/>
      <w:r>
        <w:rPr>
          <w:rFonts w:ascii="SimSun" w:hAnsi="SimSun" w:eastAsiaTheme="minorEastAsia" w:cs="SimSun"/>
          <w:color w:val="000000"/>
          <w:sz w:val="18"/>
          <w:szCs w:val="22"/>
          <w:lang w:val="en-US" w:eastAsia="en-US" w:bidi="ar-SA"/>
        </w:rPr>
        <w:t>预算09表</w:t>
      </w:r>
    </w:p>
    <w:p>
      <w:pPr>
        <w:spacing w:before="153" w:after="0" w:line="389" w:lineRule="exact"/>
        <w:ind w:left="4152"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2023年政府性基金预算支出情况表</w:t>
      </w:r>
    </w:p>
    <w:p>
      <w:pPr>
        <w:spacing w:before="126" w:after="6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9785"/>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tbl>
      <w:tblPr>
        <w:tblStyle w:val="TableNormal"/>
        <w:tblW w:w="0" w:type="auto"/>
        <w:jc w:val="left"/>
        <w:tblInd w:w="0" w:type="dxa"/>
        <w:tblCellMar>
          <w:left w:w="0" w:type="dxa"/>
          <w:right w:w="0" w:type="dxa"/>
        </w:tblCellMar>
        <w:tblLook w:val="04A0"/>
      </w:tblPr>
      <w:tblGrid>
        <w:gridCol w:w="1348"/>
        <w:gridCol w:w="20"/>
        <w:gridCol w:w="657"/>
        <w:gridCol w:w="20"/>
        <w:gridCol w:w="3324"/>
        <w:gridCol w:w="20"/>
        <w:gridCol w:w="8525"/>
      </w:tblGrid>
      <w:tr>
        <w:tblPrEx>
          <w:tblW w:w="0" w:type="auto"/>
          <w:jc w:val="left"/>
          <w:tblInd w:w="0" w:type="dxa"/>
          <w:tblCellMar>
            <w:left w:w="0" w:type="dxa"/>
            <w:right w:w="0" w:type="dxa"/>
          </w:tblCellMar>
          <w:tblLook w:val="04A0"/>
        </w:tblPrEx>
        <w:trPr>
          <w:trHeight w:val="1064"/>
          <w:jc w:val="left"/>
        </w:trPr>
        <w:tc>
          <w:tcPr>
            <w:tcW w:w="134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科目编码</w:t>
            </w:r>
          </w:p>
          <w:p>
            <w:pPr>
              <w:spacing w:before="44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类</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款</w:t>
            </w:r>
            <w:r>
              <w:rPr>
                <w:rFonts w:ascii="SimSun" w:eastAsiaTheme="minorEastAsia" w:hAnsiTheme="minorHAnsi" w:cstheme="minorBidi"/>
                <w:color w:val="000000"/>
                <w:spacing w:val="186"/>
                <w:sz w:val="18"/>
                <w:szCs w:val="22"/>
                <w:lang w:val="en-US" w:eastAsia="en-US" w:bidi="ar-SA"/>
              </w:rPr>
              <w:t xml:space="preserve"> </w:t>
            </w:r>
            <w:r>
              <w:rPr>
                <w:rFonts w:ascii="SimSun" w:hAnsi="SimSun" w:eastAsiaTheme="minorEastAsia" w:cs="SimSun"/>
                <w:color w:val="000000"/>
                <w:sz w:val="18"/>
                <w:szCs w:val="22"/>
                <w:lang w:val="en-US" w:eastAsia="en-US" w:bidi="ar-SA"/>
              </w:rPr>
              <w:t>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57" w:type="dxa"/>
            <w:noWrap w:val="0"/>
            <w:textDirection w:val="lrTb"/>
            <w:tcFitText w:val="0"/>
            <w:vAlign w:val="top"/>
          </w:tcPr>
          <w:p>
            <w:pPr>
              <w:spacing w:before="37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单位代</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码</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24" w:type="dxa"/>
            <w:noWrap w:val="0"/>
            <w:textDirection w:val="lrTb"/>
            <w:tcFitText w:val="0"/>
            <w:vAlign w:val="top"/>
          </w:tcPr>
          <w:p>
            <w:pPr>
              <w:spacing w:before="48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单位（科目名称）</w:t>
            </w:r>
            <w:r>
              <w:rPr>
                <w:rFonts w:ascii="SimSun" w:eastAsiaTheme="minorEastAsia" w:hAnsiTheme="minorHAnsi" w:cstheme="minorBidi"/>
                <w:color w:val="000000"/>
                <w:spacing w:val="736"/>
                <w:sz w:val="18"/>
                <w:szCs w:val="22"/>
                <w:lang w:val="en-US" w:eastAsia="en-US" w:bidi="ar-SA"/>
              </w:rPr>
              <w:t xml:space="preserve"> </w:t>
            </w:r>
            <w:r>
              <w:rPr>
                <w:rFonts w:ascii="SimSun" w:hAnsi="SimSun" w:eastAsiaTheme="minorEastAsia" w:cs="SimSun"/>
                <w:color w:val="000000"/>
                <w:sz w:val="18"/>
                <w:szCs w:val="22"/>
                <w:lang w:val="en-US" w:eastAsia="en-US" w:bidi="ar-SA"/>
              </w:rPr>
              <w:t>合计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8525"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基本支出</w:t>
            </w:r>
            <w:r>
              <w:rPr>
                <w:rFonts w:ascii="SimSun" w:eastAsiaTheme="minorEastAsia" w:hAnsiTheme="minorHAnsi" w:cstheme="minorBidi"/>
                <w:color w:val="000000"/>
                <w:spacing w:val="4580"/>
                <w:sz w:val="18"/>
                <w:szCs w:val="22"/>
                <w:lang w:val="en-US" w:eastAsia="en-US" w:bidi="ar-SA"/>
              </w:rPr>
              <w:t xml:space="preserve"> </w:t>
            </w:r>
            <w:r>
              <w:rPr>
                <w:rFonts w:ascii="SimSun" w:hAnsi="SimSun" w:eastAsiaTheme="minorEastAsia" w:cs="SimSun"/>
                <w:color w:val="000000"/>
                <w:sz w:val="18"/>
                <w:szCs w:val="22"/>
                <w:lang w:val="en-US" w:eastAsia="en-US" w:bidi="ar-SA"/>
              </w:rPr>
              <w:t>项目支出</w:t>
            </w:r>
          </w:p>
          <w:p>
            <w:pPr>
              <w:spacing w:before="107" w:after="0" w:line="180" w:lineRule="exact"/>
              <w:ind w:left="1078"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人员经费</w:t>
            </w:r>
            <w:r>
              <w:rPr>
                <w:rFonts w:ascii="SimSun" w:eastAsiaTheme="minorEastAsia" w:hAnsiTheme="minorHAnsi" w:cstheme="minorBidi"/>
                <w:color w:val="000000"/>
                <w:spacing w:val="1346"/>
                <w:sz w:val="18"/>
                <w:szCs w:val="22"/>
                <w:lang w:val="en-US" w:eastAsia="en-US" w:bidi="ar-SA"/>
              </w:rPr>
              <w:t xml:space="preserve"> </w:t>
            </w:r>
            <w:r>
              <w:rPr>
                <w:rFonts w:ascii="SimSun" w:hAnsi="SimSun" w:eastAsiaTheme="minorEastAsia" w:cs="SimSun"/>
                <w:color w:val="000000"/>
                <w:sz w:val="18"/>
                <w:szCs w:val="22"/>
                <w:lang w:val="en-US" w:eastAsia="en-US" w:bidi="ar-SA"/>
              </w:rPr>
              <w:t>公用经费</w:t>
            </w:r>
          </w:p>
          <w:tbl>
            <w:tblPr>
              <w:tblStyle w:val="TableNormal"/>
              <w:tblW w:w="0" w:type="auto"/>
              <w:jc w:val="left"/>
              <w:tblInd w:w="0" w:type="dxa"/>
              <w:tblCellMar>
                <w:left w:w="0" w:type="dxa"/>
                <w:right w:w="0" w:type="dxa"/>
              </w:tblCellMar>
              <w:tblLook w:val="04A0"/>
            </w:tblPr>
            <w:tblGrid>
              <w:gridCol w:w="1058"/>
              <w:gridCol w:w="20"/>
              <w:gridCol w:w="1058"/>
              <w:gridCol w:w="20"/>
              <w:gridCol w:w="1058"/>
              <w:gridCol w:w="20"/>
              <w:gridCol w:w="1058"/>
              <w:gridCol w:w="20"/>
              <w:gridCol w:w="1058"/>
              <w:gridCol w:w="20"/>
              <w:gridCol w:w="3136"/>
            </w:tblGrid>
            <w:tr>
              <w:tblPrEx>
                <w:tblW w:w="0" w:type="auto"/>
                <w:jc w:val="left"/>
                <w:tblInd w:w="0" w:type="dxa"/>
                <w:tblCellMar>
                  <w:left w:w="0" w:type="dxa"/>
                  <w:right w:w="0" w:type="dxa"/>
                </w:tblCellMar>
                <w:tblLook w:val="04A0"/>
              </w:tblPrEx>
              <w:trPr>
                <w:trHeight w:val="437"/>
                <w:jc w:val="left"/>
              </w:trPr>
              <w:tc>
                <w:tcPr>
                  <w:tcW w:w="1058"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工资福利支</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对个人和家</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庭的补助</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商品和服务</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资本性支出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13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小计</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其他运转类</w:t>
                  </w:r>
                  <w:r>
                    <w:rPr>
                      <w:rFonts w:ascii="SimSun" w:eastAsiaTheme="minorEastAsia" w:hAnsiTheme="minorHAnsi" w:cstheme="minorBidi"/>
                      <w:color w:val="000000"/>
                      <w:spacing w:val="88"/>
                      <w:sz w:val="18"/>
                      <w:szCs w:val="22"/>
                      <w:lang w:val="en-US" w:eastAsia="en-US" w:bidi="ar-SA"/>
                    </w:rPr>
                    <w:t xml:space="preserve"> </w:t>
                  </w:r>
                  <w:r>
                    <w:rPr>
                      <w:rFonts w:ascii="SimSun" w:hAnsi="SimSun" w:eastAsiaTheme="minorEastAsia" w:cs="SimSun"/>
                      <w:color w:val="000000"/>
                      <w:sz w:val="18"/>
                      <w:szCs w:val="22"/>
                      <w:lang w:val="en-US" w:eastAsia="en-US" w:bidi="ar-SA"/>
                    </w:rPr>
                    <w:t>特定目标类</w:t>
                  </w: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191" w:after="0" w:line="190" w:lineRule="exact"/>
        <w:ind w:left="2045"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合计</w:t>
      </w:r>
    </w:p>
    <w:p>
      <w:pPr>
        <w:spacing w:before="672"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5640" w:after="0" w:line="210" w:lineRule="exact"/>
        <w:ind w:left="7103"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422"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22</w:t>
      </w:r>
    </w:p>
    <w:p>
      <w:pPr>
        <w:spacing w:before="0" w:after="0" w:line="190" w:lineRule="exact"/>
        <w:ind w:left="12192" w:right="0" w:firstLine="0"/>
        <w:jc w:val="left"/>
        <w:rPr>
          <w:rFonts w:eastAsiaTheme="minorEastAsia" w:hAnsiTheme="minorHAnsi" w:cstheme="minorBidi"/>
          <w:color w:val="000000"/>
          <w:sz w:val="18"/>
          <w:szCs w:val="22"/>
          <w:lang w:val="en-US" w:eastAsia="en-US" w:bidi="ar-SA"/>
        </w:rPr>
      </w:pPr>
      <w:bookmarkStart w:id="33" w:name="br1_32"/>
      <w:bookmarkEnd w:id="33"/>
      <w:r>
        <w:rPr>
          <w:noProof/>
        </w:rPr>
        <w:pict>
          <v:shape id="_x0000_s1035" type="#_x0000_t75" style="width:652.5pt;height:292.65pt;margin-top:140.85pt;margin-left:95.1pt;mso-position-horizontal-relative:page;mso-position-vertical-relative:page;position:absolute;z-index:-251648000">
            <v:imagedata r:id="rId14" o:title=""/>
          </v:shape>
        </w:pict>
      </w:r>
      <w:bookmarkStart w:id="34" w:name="br1_33"/>
      <w:bookmarkEnd w:id="34"/>
      <w:r>
        <w:rPr>
          <w:rFonts w:ascii="SimSun" w:hAnsi="SimSun" w:eastAsiaTheme="minorEastAsia" w:cs="SimSun"/>
          <w:color w:val="000000"/>
          <w:sz w:val="18"/>
          <w:szCs w:val="22"/>
          <w:lang w:val="en-US" w:eastAsia="en-US" w:bidi="ar-SA"/>
        </w:rPr>
        <w:t>预算10表</w:t>
      </w:r>
    </w:p>
    <w:p>
      <w:pPr>
        <w:spacing w:before="153" w:after="0" w:line="389" w:lineRule="exact"/>
        <w:ind w:left="4940"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2023年项目支出表</w:t>
      </w:r>
    </w:p>
    <w:p>
      <w:pPr>
        <w:spacing w:before="126" w:after="66"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eastAsiaTheme="minorEastAsia" w:hAnsiTheme="minorHAnsi" w:cstheme="minorBidi"/>
          <w:color w:val="000000"/>
          <w:spacing w:val="8907"/>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tbl>
      <w:tblPr>
        <w:tblStyle w:val="TableNormal"/>
        <w:tblW w:w="0" w:type="auto"/>
        <w:jc w:val="left"/>
        <w:tblInd w:w="0" w:type="dxa"/>
        <w:tblCellMar>
          <w:left w:w="0" w:type="dxa"/>
          <w:right w:w="0" w:type="dxa"/>
        </w:tblCellMar>
        <w:tblLook w:val="04A0"/>
      </w:tblPr>
      <w:tblGrid>
        <w:gridCol w:w="4312"/>
        <w:gridCol w:w="5370"/>
        <w:gridCol w:w="20"/>
        <w:gridCol w:w="1058"/>
        <w:gridCol w:w="20"/>
        <w:gridCol w:w="980"/>
      </w:tblGrid>
      <w:tr>
        <w:tblPrEx>
          <w:tblW w:w="0" w:type="auto"/>
          <w:jc w:val="left"/>
          <w:tblInd w:w="0" w:type="dxa"/>
          <w:tblCellMar>
            <w:left w:w="0" w:type="dxa"/>
            <w:right w:w="0" w:type="dxa"/>
          </w:tblCellMar>
          <w:tblLook w:val="04A0"/>
        </w:tblPrEx>
        <w:trPr>
          <w:trHeight w:val="663"/>
          <w:jc w:val="left"/>
        </w:trPr>
        <w:tc>
          <w:tcPr>
            <w:tcW w:w="4312"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537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本年拨款</w:t>
            </w:r>
            <w:r>
              <w:rPr>
                <w:rFonts w:eastAsiaTheme="minorEastAsia" w:hAnsiTheme="minorHAnsi" w:cstheme="minorBidi"/>
                <w:color w:val="000000"/>
                <w:spacing w:val="2469"/>
                <w:sz w:val="18"/>
                <w:szCs w:val="22"/>
                <w:lang w:val="en-US" w:eastAsia="en-US" w:bidi="ar-SA"/>
              </w:rPr>
              <w:t xml:space="preserve"> </w:t>
            </w:r>
            <w:r>
              <w:rPr>
                <w:rFonts w:ascii="SimSun" w:hAnsi="SimSun" w:eastAsiaTheme="minorEastAsia" w:cs="SimSun"/>
                <w:color w:val="000000"/>
                <w:sz w:val="18"/>
                <w:szCs w:val="22"/>
                <w:lang w:val="en-US" w:eastAsia="en-US" w:bidi="ar-SA"/>
              </w:rPr>
              <w:t>财政拨款结转结余</w:t>
            </w:r>
          </w:p>
          <w:p>
            <w:pPr>
              <w:spacing w:before="77"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一般公共预</w:t>
            </w:r>
            <w:r>
              <w:rPr>
                <w:rFonts w:eastAsiaTheme="minorEastAsia" w:hAnsiTheme="minorHAnsi" w:cstheme="minorBidi"/>
                <w:color w:val="000000"/>
                <w:spacing w:val="133"/>
                <w:sz w:val="18"/>
                <w:szCs w:val="22"/>
                <w:lang w:val="en-US" w:eastAsia="en-US" w:bidi="ar-SA"/>
              </w:rPr>
              <w:t xml:space="preserve"> </w:t>
            </w:r>
            <w:r>
              <w:rPr>
                <w:rFonts w:ascii="SimSun" w:hAnsi="SimSun" w:eastAsiaTheme="minorEastAsia" w:cs="SimSun"/>
                <w:color w:val="000000"/>
                <w:sz w:val="18"/>
                <w:szCs w:val="22"/>
                <w:lang w:val="en-US" w:eastAsia="en-US" w:bidi="ar-SA"/>
              </w:rPr>
              <w:t>政府性基金</w:t>
            </w:r>
            <w:r>
              <w:rPr>
                <w:rFonts w:eastAsiaTheme="minorEastAsia" w:hAnsiTheme="minorHAnsi" w:cstheme="minorBidi"/>
                <w:color w:val="000000"/>
                <w:spacing w:val="133"/>
                <w:sz w:val="18"/>
                <w:szCs w:val="22"/>
                <w:lang w:val="en-US" w:eastAsia="en-US" w:bidi="ar-SA"/>
              </w:rPr>
              <w:t xml:space="preserve"> </w:t>
            </w:r>
            <w:r>
              <w:rPr>
                <w:rFonts w:ascii="SimSun" w:hAnsi="SimSun" w:eastAsiaTheme="minorEastAsia" w:cs="SimSun"/>
                <w:color w:val="000000"/>
                <w:sz w:val="18"/>
                <w:szCs w:val="22"/>
                <w:lang w:val="en-US" w:eastAsia="en-US" w:bidi="ar-SA"/>
              </w:rPr>
              <w:t>国有资本经</w:t>
            </w:r>
            <w:r>
              <w:rPr>
                <w:rFonts w:eastAsiaTheme="minorEastAsia" w:hAnsiTheme="minorHAnsi" w:cstheme="minorBidi"/>
                <w:color w:val="000000"/>
                <w:spacing w:val="133"/>
                <w:sz w:val="18"/>
                <w:szCs w:val="22"/>
                <w:lang w:val="en-US" w:eastAsia="en-US" w:bidi="ar-SA"/>
              </w:rPr>
              <w:t xml:space="preserve"> </w:t>
            </w:r>
            <w:r>
              <w:rPr>
                <w:rFonts w:ascii="SimSun" w:hAnsi="SimSun" w:eastAsiaTheme="minorEastAsia" w:cs="SimSun"/>
                <w:color w:val="000000"/>
                <w:sz w:val="18"/>
                <w:szCs w:val="22"/>
                <w:lang w:val="en-US" w:eastAsia="en-US" w:bidi="ar-SA"/>
              </w:rPr>
              <w:t>一般公共预</w:t>
            </w:r>
            <w:r>
              <w:rPr>
                <w:rFonts w:eastAsiaTheme="minorEastAsia" w:hAnsiTheme="minorHAnsi" w:cstheme="minorBidi"/>
                <w:color w:val="000000"/>
                <w:spacing w:val="133"/>
                <w:sz w:val="18"/>
                <w:szCs w:val="22"/>
                <w:lang w:val="en-US" w:eastAsia="en-US" w:bidi="ar-SA"/>
              </w:rPr>
              <w:t xml:space="preserve"> </w:t>
            </w:r>
            <w:r>
              <w:rPr>
                <w:rFonts w:ascii="SimSun" w:hAnsi="SimSun" w:eastAsiaTheme="minorEastAsia" w:cs="SimSun"/>
                <w:color w:val="000000"/>
                <w:sz w:val="18"/>
                <w:szCs w:val="22"/>
                <w:lang w:val="en-US" w:eastAsia="en-US" w:bidi="ar-SA"/>
              </w:rPr>
              <w:t>政府性基金</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算</w:t>
            </w:r>
            <w:r>
              <w:rPr>
                <w:rFonts w:eastAsiaTheme="minorEastAsia" w:hAnsiTheme="minorHAnsi" w:cstheme="minorBidi"/>
                <w:color w:val="000000"/>
                <w:spacing w:val="853"/>
                <w:sz w:val="18"/>
                <w:szCs w:val="22"/>
                <w:lang w:val="en-US" w:eastAsia="en-US" w:bidi="ar-SA"/>
              </w:rPr>
              <w:t xml:space="preserve"> </w:t>
            </w:r>
            <w:r>
              <w:rPr>
                <w:rFonts w:ascii="SimSun" w:hAnsi="SimSun" w:eastAsiaTheme="minorEastAsia" w:cs="SimSun"/>
                <w:color w:val="000000"/>
                <w:sz w:val="18"/>
                <w:szCs w:val="22"/>
                <w:lang w:val="en-US" w:eastAsia="en-US" w:bidi="ar-SA"/>
              </w:rPr>
              <w:t>预算</w:t>
            </w:r>
            <w:r>
              <w:rPr>
                <w:rFonts w:eastAsiaTheme="minorEastAsia" w:hAnsiTheme="minorHAnsi" w:cstheme="minorBidi"/>
                <w:color w:val="000000"/>
                <w:spacing w:val="673"/>
                <w:sz w:val="18"/>
                <w:szCs w:val="22"/>
                <w:lang w:val="en-US" w:eastAsia="en-US" w:bidi="ar-SA"/>
              </w:rPr>
              <w:t xml:space="preserve"> </w:t>
            </w:r>
            <w:r>
              <w:rPr>
                <w:rFonts w:ascii="SimSun" w:hAnsi="SimSun" w:eastAsiaTheme="minorEastAsia" w:cs="SimSun"/>
                <w:color w:val="000000"/>
                <w:sz w:val="18"/>
                <w:szCs w:val="22"/>
                <w:lang w:val="en-US" w:eastAsia="en-US" w:bidi="ar-SA"/>
              </w:rPr>
              <w:t>营预算</w:t>
            </w:r>
            <w:r>
              <w:rPr>
                <w:rFonts w:eastAsiaTheme="minorEastAsia" w:hAnsiTheme="minorHAnsi" w:cstheme="minorBidi"/>
                <w:color w:val="000000"/>
                <w:spacing w:val="493"/>
                <w:sz w:val="18"/>
                <w:szCs w:val="22"/>
                <w:lang w:val="en-US" w:eastAsia="en-US" w:bidi="ar-SA"/>
              </w:rPr>
              <w:t xml:space="preserve"> </w:t>
            </w:r>
            <w:r>
              <w:rPr>
                <w:rFonts w:ascii="SimSun" w:hAnsi="SimSun" w:eastAsiaTheme="minorEastAsia" w:cs="SimSun"/>
                <w:color w:val="000000"/>
                <w:sz w:val="18"/>
                <w:szCs w:val="22"/>
                <w:lang w:val="en-US" w:eastAsia="en-US" w:bidi="ar-SA"/>
              </w:rPr>
              <w:t>算</w:t>
            </w:r>
            <w:r>
              <w:rPr>
                <w:rFonts w:eastAsiaTheme="minorEastAsia" w:hAnsiTheme="minorHAnsi" w:cstheme="minorBidi"/>
                <w:color w:val="000000"/>
                <w:spacing w:val="853"/>
                <w:sz w:val="18"/>
                <w:szCs w:val="22"/>
                <w:lang w:val="en-US" w:eastAsia="en-US" w:bidi="ar-SA"/>
              </w:rPr>
              <w:t xml:space="preserve"> </w:t>
            </w:r>
            <w:r>
              <w:rPr>
                <w:rFonts w:ascii="SimSun" w:hAnsi="SimSun" w:eastAsiaTheme="minorEastAsia" w:cs="SimSun"/>
                <w:color w:val="000000"/>
                <w:sz w:val="18"/>
                <w:szCs w:val="22"/>
                <w:lang w:val="en-US" w:eastAsia="en-US" w:bidi="ar-SA"/>
              </w:rPr>
              <w:t>预算</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257"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国有资本经</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营预算</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114"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财政专户管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理资金</w:t>
            </w:r>
          </w:p>
        </w:tc>
      </w:tr>
    </w:tbl>
    <w:p>
      <w:pPr>
        <w:spacing w:before="0"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类型</w:t>
      </w:r>
      <w:r>
        <w:rPr>
          <w:rFonts w:eastAsiaTheme="minorEastAsia" w:hAnsiTheme="minorHAnsi" w:cstheme="minorBidi"/>
          <w:color w:val="000000"/>
          <w:spacing w:val="673"/>
          <w:sz w:val="18"/>
          <w:szCs w:val="22"/>
          <w:lang w:val="en-US" w:eastAsia="en-US" w:bidi="ar-SA"/>
        </w:rPr>
        <w:t xml:space="preserve"> </w:t>
      </w:r>
      <w:r>
        <w:rPr>
          <w:rFonts w:ascii="SimSun" w:hAnsi="SimSun" w:eastAsiaTheme="minorEastAsia" w:cs="SimSun"/>
          <w:color w:val="000000"/>
          <w:sz w:val="18"/>
          <w:szCs w:val="22"/>
          <w:lang w:val="en-US" w:eastAsia="en-US" w:bidi="ar-SA"/>
        </w:rPr>
        <w:t>项目名称</w:t>
      </w:r>
      <w:r>
        <w:rPr>
          <w:rFonts w:eastAsiaTheme="minorEastAsia" w:hAnsiTheme="minorHAnsi" w:cstheme="minorBidi"/>
          <w:color w:val="000000"/>
          <w:spacing w:val="313"/>
          <w:sz w:val="18"/>
          <w:szCs w:val="22"/>
          <w:lang w:val="en-US" w:eastAsia="en-US" w:bidi="ar-SA"/>
        </w:rPr>
        <w:t xml:space="preserve"> </w:t>
      </w:r>
      <w:r>
        <w:rPr>
          <w:rFonts w:ascii="SimSun" w:hAnsi="SimSun" w:eastAsiaTheme="minorEastAsia" w:cs="SimSun"/>
          <w:color w:val="000000"/>
          <w:sz w:val="18"/>
          <w:szCs w:val="22"/>
          <w:lang w:val="en-US" w:eastAsia="en-US" w:bidi="ar-SA"/>
        </w:rPr>
        <w:t>项目单位</w:t>
      </w:r>
      <w:r>
        <w:rPr>
          <w:rFonts w:eastAsiaTheme="minorEastAsia" w:hAnsiTheme="minorHAnsi" w:cstheme="minorBidi"/>
          <w:color w:val="000000"/>
          <w:spacing w:val="313"/>
          <w:sz w:val="18"/>
          <w:szCs w:val="22"/>
          <w:lang w:val="en-US" w:eastAsia="en-US" w:bidi="ar-SA"/>
        </w:rPr>
        <w:t xml:space="preserve"> </w:t>
      </w:r>
      <w:r>
        <w:rPr>
          <w:rFonts w:ascii="SimSun" w:hAnsi="SimSun" w:eastAsiaTheme="minorEastAsia" w:cs="SimSun"/>
          <w:color w:val="000000"/>
          <w:sz w:val="18"/>
          <w:szCs w:val="22"/>
          <w:lang w:val="en-US" w:eastAsia="en-US" w:bidi="ar-SA"/>
        </w:rPr>
        <w:t>合计</w:t>
      </w:r>
      <w:r>
        <w:rPr>
          <w:rFonts w:eastAsiaTheme="minorEastAsia" w:hAnsiTheme="minorHAnsi" w:cstheme="minorBidi"/>
          <w:color w:val="000000"/>
          <w:spacing w:val="8218"/>
          <w:sz w:val="18"/>
          <w:szCs w:val="22"/>
          <w:lang w:val="en-US" w:eastAsia="en-US" w:bidi="ar-SA"/>
        </w:rPr>
        <w:t xml:space="preserve"> </w:t>
      </w:r>
      <w:r>
        <w:rPr>
          <w:rFonts w:ascii="SimSun" w:hAnsi="SimSun" w:eastAsiaTheme="minorEastAsia" w:cs="SimSun"/>
          <w:color w:val="000000"/>
          <w:sz w:val="18"/>
          <w:szCs w:val="22"/>
          <w:lang w:val="en-US" w:eastAsia="en-US" w:bidi="ar-SA"/>
        </w:rPr>
        <w:t>单位资金</w:t>
      </w:r>
    </w:p>
    <w:p>
      <w:pPr>
        <w:spacing w:before="324" w:after="0" w:line="190" w:lineRule="exact"/>
        <w:ind w:left="3783"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247.3</w:t>
      </w:r>
      <w:r>
        <w:rPr>
          <w:rFonts w:eastAsiaTheme="minorEastAsia" w:hAnsiTheme="minorHAnsi" w:cstheme="minorBidi"/>
          <w:color w:val="000000"/>
          <w:spacing w:val="58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68" w:after="0" w:line="190" w:lineRule="exact"/>
        <w:ind w:left="2156"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36" w:after="0" w:line="190" w:lineRule="exact"/>
        <w:ind w:left="1078"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143</w:t>
      </w:r>
      <w:r>
        <w:rPr>
          <w:rFonts w:eastAsiaTheme="minorEastAsia" w:hAnsiTheme="minorHAnsi" w:cstheme="minorBidi"/>
          <w:color w:val="000000"/>
          <w:spacing w:val="763"/>
          <w:sz w:val="18"/>
          <w:szCs w:val="22"/>
          <w:lang w:val="en-US" w:eastAsia="en-US" w:bidi="ar-SA"/>
        </w:rPr>
        <w:t xml:space="preserve"> </w:t>
      </w:r>
      <w:r>
        <w:rPr>
          <w:rFonts w:ascii="SimSun" w:hAnsi="SimSun" w:eastAsiaTheme="minorEastAsia" w:cs="SimSun"/>
          <w:color w:val="000000"/>
          <w:sz w:val="18"/>
          <w:szCs w:val="22"/>
          <w:lang w:val="en-US" w:eastAsia="en-US" w:bidi="ar-SA"/>
        </w:rPr>
        <w:t>河区城市管</w:t>
      </w:r>
      <w:r>
        <w:rPr>
          <w:rFonts w:eastAsiaTheme="minorEastAsia" w:hAnsiTheme="minorHAnsi" w:cstheme="minorBidi"/>
          <w:color w:val="000000"/>
          <w:spacing w:val="6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eastAsiaTheme="minorEastAsia" w:hAnsiTheme="minorHAnsi" w:cstheme="minorBidi"/>
          <w:color w:val="000000"/>
          <w:spacing w:val="58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36" w:after="49" w:line="190" w:lineRule="exact"/>
        <w:ind w:left="2156"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小广告清理</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费用b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235"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2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16.3</w:t>
      </w:r>
      <w:r>
        <w:rPr>
          <w:rFonts w:eastAsiaTheme="minorEastAsia" w:hAnsiTheme="minorHAnsi" w:cstheme="minorBidi"/>
          <w:color w:val="000000"/>
          <w:spacing w:val="6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16.3</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防汛办公经</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费b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235"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301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w:t>
      </w:r>
      <w:r>
        <w:rPr>
          <w:rFonts w:eastAsiaTheme="minorEastAsia" w:hAnsiTheme="minorHAnsi" w:cstheme="minorBidi"/>
          <w:color w:val="000000"/>
          <w:spacing w:val="76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制式服装制</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作b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235"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2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r>
        <w:rPr>
          <w:rFonts w:eastAsiaTheme="minorEastAsia" w:hAnsiTheme="minorHAnsi" w:cstheme="minorBidi"/>
          <w:color w:val="000000"/>
          <w:spacing w:val="6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赁经费b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235"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283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156.0</w:t>
      </w:r>
      <w:r>
        <w:rPr>
          <w:rFonts w:eastAsiaTheme="minorEastAsia" w:hAnsiTheme="minorHAnsi" w:cstheme="minorBidi"/>
          <w:color w:val="000000"/>
          <w:spacing w:val="58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156.0</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油费b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235"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2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40.0</w:t>
      </w:r>
      <w:r>
        <w:rPr>
          <w:rFonts w:eastAsiaTheme="minorEastAsia" w:hAnsiTheme="minorHAnsi" w:cstheme="minorBidi"/>
          <w:color w:val="000000"/>
          <w:spacing w:val="6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40.0</w:t>
      </w:r>
    </w:p>
    <w:tbl>
      <w:tblPr>
        <w:tblStyle w:val="TableNormal"/>
        <w:tblW w:w="0" w:type="auto"/>
        <w:jc w:val="left"/>
        <w:tblInd w:w="0" w:type="dxa"/>
        <w:tblCellMar>
          <w:left w:w="0" w:type="dxa"/>
          <w:right w:w="0" w:type="dxa"/>
        </w:tblCellMar>
        <w:tblLook w:val="04A0"/>
      </w:tblPr>
      <w:tblGrid>
        <w:gridCol w:w="1078"/>
        <w:gridCol w:w="1058"/>
        <w:gridCol w:w="20"/>
        <w:gridCol w:w="980"/>
      </w:tblGrid>
      <w:tr>
        <w:tblPrEx>
          <w:tblW w:w="0" w:type="auto"/>
          <w:jc w:val="left"/>
          <w:tblInd w:w="0" w:type="dxa"/>
          <w:tblCellMar>
            <w:left w:w="0" w:type="dxa"/>
            <w:right w:w="0" w:type="dxa"/>
          </w:tblCellMar>
          <w:tblLook w:val="04A0"/>
        </w:tblPrEx>
        <w:trPr>
          <w:trHeight w:val="632"/>
          <w:jc w:val="left"/>
        </w:trPr>
        <w:tc>
          <w:tcPr>
            <w:tcW w:w="107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四成联创办</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公经费b</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980" w:type="dxa"/>
            <w:noWrap w:val="0"/>
            <w:textDirection w:val="lrTb"/>
            <w:tcFitText w:val="0"/>
            <w:vAlign w:val="top"/>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河区城市管</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理局</w:t>
            </w:r>
          </w:p>
        </w:tc>
      </w:tr>
    </w:tbl>
    <w:p>
      <w:pPr>
        <w:spacing w:before="0"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其他运转类</w:t>
      </w:r>
      <w:r>
        <w:rPr>
          <w:rFonts w:eastAsiaTheme="minorEastAsia" w:hAnsiTheme="minorHAnsi" w:cstheme="minorBidi"/>
          <w:color w:val="000000"/>
          <w:spacing w:val="2928"/>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r>
        <w:rPr>
          <w:rFonts w:eastAsiaTheme="minorEastAsia" w:hAnsiTheme="minorHAnsi" w:cstheme="minorBidi"/>
          <w:color w:val="000000"/>
          <w:spacing w:val="673"/>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p>
      <w:pPr>
        <w:spacing w:before="294"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1964" w:after="0" w:line="210" w:lineRule="exact"/>
        <w:ind w:left="6564"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1960"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23</w:t>
      </w:r>
    </w:p>
    <w:p>
      <w:pPr>
        <w:spacing w:before="0" w:after="0" w:line="190" w:lineRule="exact"/>
        <w:ind w:left="7880" w:right="0" w:firstLine="0"/>
        <w:jc w:val="left"/>
        <w:rPr>
          <w:rFonts w:ascii="SimSun" w:eastAsiaTheme="minorEastAsia" w:hAnsiTheme="minorHAnsi" w:cstheme="minorBidi"/>
          <w:color w:val="000000"/>
          <w:sz w:val="18"/>
          <w:szCs w:val="22"/>
          <w:lang w:val="en-US" w:eastAsia="en-US" w:bidi="ar-SA"/>
        </w:rPr>
      </w:pPr>
      <w:bookmarkStart w:id="35" w:name="br1_34"/>
      <w:bookmarkEnd w:id="35"/>
      <w:r>
        <w:rPr>
          <w:noProof/>
        </w:rPr>
        <w:pict>
          <v:shape id="_x0000_s1036" type="#_x0000_t75" style="width:436.95pt;height:612pt;margin-top:140.65pt;margin-left:79.8pt;mso-position-horizontal-relative:page;mso-position-vertical-relative:page;position:absolute;z-index:-251646976">
            <v:imagedata r:id="rId15" o:title=""/>
          </v:shape>
        </w:pict>
      </w:r>
      <w:bookmarkStart w:id="36" w:name="br1_35"/>
      <w:bookmarkEnd w:id="36"/>
      <w:r>
        <w:rPr>
          <w:rFonts w:ascii="SimSun" w:hAnsi="SimSun" w:eastAsiaTheme="minorEastAsia" w:cs="SimSun"/>
          <w:color w:val="000000"/>
          <w:sz w:val="18"/>
          <w:szCs w:val="22"/>
          <w:lang w:val="en-US" w:eastAsia="en-US" w:bidi="ar-SA"/>
        </w:rPr>
        <w:t>预算11表</w:t>
      </w:r>
    </w:p>
    <w:p>
      <w:pPr>
        <w:spacing w:before="153" w:after="0" w:line="389" w:lineRule="exact"/>
        <w:ind w:left="1836"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部门（单位）整体绩效目标表</w:t>
      </w:r>
    </w:p>
    <w:p>
      <w:pPr>
        <w:spacing w:before="96" w:after="0" w:line="250" w:lineRule="exact"/>
        <w:ind w:left="0" w:right="0" w:firstLine="0"/>
        <w:jc w:val="left"/>
        <w:rPr>
          <w:rFonts w:eastAsiaTheme="minorEastAsia" w:hAnsiTheme="minorHAnsi" w:cstheme="minorBidi"/>
          <w:color w:val="000000"/>
          <w:szCs w:val="22"/>
          <w:lang w:val="en-US" w:eastAsia="en-US" w:bidi="ar-SA"/>
        </w:rPr>
      </w:pPr>
      <w:r>
        <w:rPr>
          <w:rFonts w:ascii="SimSun" w:hAnsi="SimSun" w:eastAsiaTheme="minorEastAsia" w:cs="SimSun"/>
          <w:b/>
          <w:color w:val="000000"/>
          <w:szCs w:val="22"/>
          <w:lang w:val="en-US" w:eastAsia="en-US" w:bidi="ar-SA"/>
        </w:rPr>
        <w:t>（2023年度）</w:t>
      </w:r>
    </w:p>
    <w:p>
      <w:pPr>
        <w:spacing w:before="6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p>
    <w:p>
      <w:pPr>
        <w:spacing w:before="49" w:after="46" w:line="226" w:lineRule="exact"/>
        <w:ind w:left="1244" w:right="157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（一）贯彻执行国家、省、市有关城市管理和城市综合执法工作的法律、法规和政策，贯彻</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执行有关地方性法规、规章和政策措施。 </w:t>
      </w:r>
      <w:r>
        <w:rPr>
          <w:rFonts w:ascii="SimSun" w:hAnsi="SimSun" w:eastAsiaTheme="minorEastAsia" w:cs="SimSun"/>
          <w:color w:val="000000"/>
          <w:sz w:val="18"/>
          <w:szCs w:val="22"/>
          <w:lang w:val="en-US" w:eastAsia="en-US" w:bidi="ar-SA"/>
        </w:rPr>
        <w:t>（二）负责拟订湛河区城市管理和综合执法工作发展战略、总体规划、中长期规划、专项规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划和年度计划并组织实施。 </w:t>
      </w:r>
      <w:r>
        <w:rPr>
          <w:rFonts w:ascii="SimSun" w:hAnsi="SimSun" w:eastAsiaTheme="minorEastAsia" w:cs="SimSun"/>
          <w:color w:val="000000"/>
          <w:sz w:val="18"/>
          <w:szCs w:val="22"/>
          <w:lang w:val="en-US" w:eastAsia="en-US" w:bidi="ar-SA"/>
        </w:rPr>
        <w:t>（三）承担区本级市容秩序、市容市貌、环境卫生方面的管理责任；负责与城市管理密切相</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关、需要纳入统一管理的公共空间秩序管理、违法建设治理等工作。 </w:t>
      </w:r>
      <w:r>
        <w:rPr>
          <w:rFonts w:ascii="SimSun" w:hAnsi="SimSun" w:eastAsiaTheme="minorEastAsia" w:cs="SimSun"/>
          <w:color w:val="000000"/>
          <w:sz w:val="18"/>
          <w:szCs w:val="22"/>
          <w:lang w:val="en-US" w:eastAsia="en-US" w:bidi="ar-SA"/>
        </w:rPr>
        <w:t>（四）根据市、区有关城市管理行政审批事项的职责分工，负责区本级城市管理行政审批服</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务事项管理工作。 </w:t>
      </w:r>
      <w:r>
        <w:rPr>
          <w:rFonts w:ascii="SimSun" w:hAnsi="SimSun" w:eastAsiaTheme="minorEastAsia" w:cs="SimSun"/>
          <w:color w:val="000000"/>
          <w:sz w:val="18"/>
          <w:szCs w:val="22"/>
          <w:lang w:val="en-US" w:eastAsia="en-US" w:bidi="ar-SA"/>
        </w:rPr>
        <w:t>（五）负责在辖区内与群众生产生活密切相关、执法频率高、多头执法扰民问题突出、专业</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技术要求适宜、与城市管理密切相关且需要集中行使行政处罚权的领域推行综合执法工作。</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具体范围是： </w:t>
      </w:r>
      <w:r>
        <w:rPr>
          <w:rFonts w:ascii="SimSun" w:hAnsi="SimSun" w:eastAsiaTheme="minorEastAsia" w:cs="SimSun"/>
          <w:color w:val="000000"/>
          <w:sz w:val="18"/>
          <w:szCs w:val="22"/>
          <w:lang w:val="en-US" w:eastAsia="en-US" w:bidi="ar-SA"/>
        </w:rPr>
        <w:t xml:space="preserve">1、住房城乡建设领域法律法规规章规定的全部行政处罚权； </w:t>
      </w:r>
      <w:r>
        <w:rPr>
          <w:rFonts w:ascii="SimSun" w:hAnsi="SimSun" w:eastAsiaTheme="minorEastAsia" w:cs="SimSun"/>
          <w:color w:val="000000"/>
          <w:sz w:val="18"/>
          <w:szCs w:val="22"/>
          <w:lang w:val="en-US" w:eastAsia="en-US" w:bidi="ar-SA"/>
        </w:rPr>
        <w:t>2、环境保护管理方面社会噪声污染、建筑施工噪声污染、建筑施工扬尘、餐饮服务业油烟污</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染、露天烧烤污染、城市焚烧沥青塑料垃圾等烟尘和恶臭污染、露天焚烧秸秆落叶等烟尘污</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染、燃放烟花爆竹污染等的行政处罚权；</w:t>
      </w:r>
    </w:p>
    <w:tbl>
      <w:tblPr>
        <w:tblStyle w:val="TableNormal"/>
        <w:tblW w:w="0" w:type="auto"/>
        <w:jc w:val="left"/>
        <w:tblInd w:w="0" w:type="dxa"/>
        <w:tblCellMar>
          <w:left w:w="0" w:type="dxa"/>
          <w:right w:w="0" w:type="dxa"/>
        </w:tblCellMar>
        <w:tblLook w:val="04A0"/>
      </w:tblPr>
      <w:tblGrid>
        <w:gridCol w:w="1224"/>
        <w:gridCol w:w="20"/>
        <w:gridCol w:w="6110"/>
      </w:tblGrid>
      <w:tr>
        <w:tblPrEx>
          <w:tblW w:w="0" w:type="auto"/>
          <w:jc w:val="left"/>
          <w:tblInd w:w="0" w:type="dxa"/>
          <w:tblCellMar>
            <w:left w:w="0" w:type="dxa"/>
            <w:right w:w="0" w:type="dxa"/>
          </w:tblCellMar>
          <w:tblLook w:val="04A0"/>
        </w:tblPrEx>
        <w:trPr>
          <w:trHeight w:val="406"/>
          <w:jc w:val="left"/>
        </w:trPr>
        <w:tc>
          <w:tcPr>
            <w:tcW w:w="1224"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年度履职目标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11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3、工商管理方面户外公共场所违规经营、违规设置户外广告的行政处罚权；</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4、交通管理方面侵占城市道路、违法停放车辆等的行政处罚权；</w:t>
            </w:r>
          </w:p>
        </w:tc>
      </w:tr>
    </w:tbl>
    <w:p>
      <w:pPr>
        <w:spacing w:before="46" w:after="0" w:line="226" w:lineRule="exact"/>
        <w:ind w:left="1244" w:right="157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5、水务管理方面向城市河道倾倒废弃物和垃圾及违规取土、城市河道违法建筑物拆除等的行</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政处罚权； </w:t>
      </w:r>
      <w:r>
        <w:rPr>
          <w:rFonts w:ascii="SimSun" w:hAnsi="SimSun" w:eastAsiaTheme="minorEastAsia" w:cs="SimSun"/>
          <w:color w:val="000000"/>
          <w:sz w:val="18"/>
          <w:szCs w:val="22"/>
          <w:lang w:val="en-US" w:eastAsia="en-US" w:bidi="ar-SA"/>
        </w:rPr>
        <w:t>6、食品药品监管方面户外公共场所食品销售和餐饮摊点无证经营，以及违法回收贩卖药品等</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的行政处罚权。 </w:t>
      </w:r>
      <w:r>
        <w:rPr>
          <w:rFonts w:ascii="SimSun" w:hAnsi="SimSun" w:eastAsiaTheme="minorEastAsia" w:cs="SimSun"/>
          <w:color w:val="000000"/>
          <w:sz w:val="18"/>
          <w:szCs w:val="22"/>
          <w:lang w:val="en-US" w:eastAsia="en-US" w:bidi="ar-SA"/>
        </w:rPr>
        <w:t>（六）负责组织、协调城市防汛、排洪、除雪工作；负责规划区域内生活垃圾处理费的征收</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和管理工作。 </w:t>
      </w:r>
      <w:r>
        <w:rPr>
          <w:rFonts w:ascii="SimSun" w:hAnsi="SimSun" w:eastAsiaTheme="minorEastAsia" w:cs="SimSun"/>
          <w:color w:val="000000"/>
          <w:sz w:val="18"/>
          <w:szCs w:val="22"/>
          <w:lang w:val="en-US" w:eastAsia="en-US" w:bidi="ar-SA"/>
        </w:rPr>
        <w:t xml:space="preserve">（七）负责做好重大活动及相关城市管理服务保障工作。 </w:t>
      </w:r>
      <w:r>
        <w:rPr>
          <w:rFonts w:ascii="SimSun" w:hAnsi="SimSun" w:eastAsiaTheme="minorEastAsia" w:cs="SimSun"/>
          <w:color w:val="000000"/>
          <w:sz w:val="18"/>
          <w:szCs w:val="22"/>
          <w:lang w:val="en-US" w:eastAsia="en-US" w:bidi="ar-SA"/>
        </w:rPr>
        <w:t>（八）负责城市市容市貌的综合整治工作；负责城市规划区内户外广告、门店牌匾的设置管</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理工作；负责组织做好辖区内停车场管理工作。 </w:t>
      </w:r>
      <w:r>
        <w:rPr>
          <w:rFonts w:ascii="SimSun" w:hAnsi="SimSun" w:eastAsiaTheme="minorEastAsia" w:cs="SimSun"/>
          <w:color w:val="000000"/>
          <w:sz w:val="18"/>
          <w:szCs w:val="22"/>
          <w:lang w:val="en-US" w:eastAsia="en-US" w:bidi="ar-SA"/>
        </w:rPr>
        <w:t>（九）组织开展城市管理综合整治和各项专项整治活动。对辖区内城市管理和城市综合执法</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工作实施业务指导、协调和考核。 </w:t>
      </w:r>
      <w:r>
        <w:rPr>
          <w:rFonts w:ascii="SimSun" w:hAnsi="SimSun" w:eastAsiaTheme="minorEastAsia" w:cs="SimSun"/>
          <w:color w:val="000000"/>
          <w:sz w:val="18"/>
          <w:szCs w:val="22"/>
          <w:lang w:val="en-US" w:eastAsia="en-US" w:bidi="ar-SA"/>
        </w:rPr>
        <w:t>（十）负责区数字化城市管理工作，协助市城市管理局做好城市管理行业应急指挥系统的建</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设与管理工作。负责组织实施城市管理科技发展规划；做好城市管理重大科技项目攻关、成</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果推广和新技术引进工作。 </w:t>
      </w:r>
      <w:r>
        <w:rPr>
          <w:rFonts w:ascii="SimSun" w:hAnsi="SimSun" w:eastAsiaTheme="minorEastAsia" w:cs="SimSun"/>
          <w:color w:val="000000"/>
          <w:sz w:val="18"/>
          <w:szCs w:val="22"/>
          <w:lang w:val="en-US" w:eastAsia="en-US" w:bidi="ar-SA"/>
        </w:rPr>
        <w:t>（十一）负责城市停车场所设施管理职责。</w:t>
      </w:r>
    </w:p>
    <w:p>
      <w:pPr>
        <w:spacing w:before="85" w:after="78"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任务名称</w:t>
      </w:r>
      <w:r>
        <w:rPr>
          <w:rFonts w:ascii="SimSun" w:eastAsiaTheme="minorEastAsia" w:hAnsiTheme="minorHAnsi" w:cstheme="minorBidi"/>
          <w:color w:val="000000"/>
          <w:spacing w:val="2562"/>
          <w:sz w:val="18"/>
          <w:szCs w:val="22"/>
          <w:lang w:val="en-US" w:eastAsia="en-US" w:bidi="ar-SA"/>
        </w:rPr>
        <w:t xml:space="preserve"> </w:t>
      </w:r>
      <w:r>
        <w:rPr>
          <w:rFonts w:ascii="SimSun" w:hAnsi="SimSun" w:eastAsiaTheme="minorEastAsia" w:cs="SimSun"/>
          <w:color w:val="000000"/>
          <w:sz w:val="18"/>
          <w:szCs w:val="22"/>
          <w:lang w:val="en-US" w:eastAsia="en-US" w:bidi="ar-SA"/>
        </w:rPr>
        <w:t>主要内容</w:t>
      </w:r>
    </w:p>
    <w:tbl>
      <w:tblPr>
        <w:tblStyle w:val="TableNormal"/>
        <w:tblW w:w="0" w:type="auto"/>
        <w:jc w:val="left"/>
        <w:tblInd w:w="0" w:type="dxa"/>
        <w:tblCellMar>
          <w:left w:w="0" w:type="dxa"/>
          <w:right w:w="0" w:type="dxa"/>
        </w:tblCellMar>
        <w:tblLook w:val="04A0"/>
      </w:tblPr>
      <w:tblGrid>
        <w:gridCol w:w="1224"/>
        <w:gridCol w:w="20"/>
        <w:gridCol w:w="3352"/>
        <w:gridCol w:w="20"/>
        <w:gridCol w:w="4040"/>
      </w:tblGrid>
      <w:tr>
        <w:tblPrEx>
          <w:tblW w:w="0" w:type="auto"/>
          <w:jc w:val="left"/>
          <w:tblInd w:w="0" w:type="dxa"/>
          <w:tblCellMar>
            <w:left w:w="0" w:type="dxa"/>
            <w:right w:w="0" w:type="dxa"/>
          </w:tblCellMar>
          <w:tblLook w:val="04A0"/>
        </w:tblPrEx>
        <w:trPr>
          <w:trHeight w:val="454"/>
          <w:jc w:val="left"/>
        </w:trPr>
        <w:tc>
          <w:tcPr>
            <w:tcW w:w="1244" w:type="dxa"/>
            <w:gridSpan w:val="2"/>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52" w:type="dxa"/>
            <w:noWrap w:val="0"/>
            <w:textDirection w:val="lrTb"/>
            <w:tcFitText w:val="0"/>
            <w:vAlign w:val="top"/>
          </w:tcPr>
          <w:p>
            <w:pPr>
              <w:spacing w:before="86" w:after="0" w:line="207" w:lineRule="exact"/>
              <w:ind w:left="0" w:right="0" w:firstLine="0"/>
              <w:jc w:val="lef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执法车辆租赁</w:t>
            </w:r>
            <w:r>
              <w:rPr>
                <w:rFonts w:ascii="PDRLVH+NanumGothic" w:hAnsi="PDRLVH+NanumGothic" w:eastAsiaTheme="minorEastAsia" w:cs="PDRLVH+NanumGothic"/>
                <w:color w:val="000000"/>
                <w:sz w:val="18"/>
                <w:szCs w:val="22"/>
                <w:lang w:val="en-US" w:eastAsia="en-US" w:bidi="ar-SA"/>
              </w:rPr>
              <w:t>ꢀ</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404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保障城市管理执法工作用车，提升城市管理工作成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效。</w:t>
            </w:r>
          </w:p>
        </w:tc>
      </w:tr>
      <w:tr>
        <w:tblPrEx>
          <w:tblW w:w="0" w:type="auto"/>
          <w:jc w:val="left"/>
          <w:tblInd w:w="0" w:type="dxa"/>
          <w:tblCellMar>
            <w:left w:w="0" w:type="dxa"/>
            <w:right w:w="0" w:type="dxa"/>
          </w:tblCellMar>
          <w:tblLook w:val="04A0"/>
        </w:tblPrEx>
        <w:trPr>
          <w:trHeight w:val="454"/>
          <w:jc w:val="left"/>
        </w:trPr>
        <w:tc>
          <w:tcPr>
            <w:tcW w:w="1244" w:type="dxa"/>
            <w:gridSpan w:val="2"/>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52"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04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车辆燃油费：保障城市管理工作执法车辆用油，提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升工作效率。</w:t>
            </w:r>
          </w:p>
        </w:tc>
      </w:tr>
      <w:tr>
        <w:tblPrEx>
          <w:tblW w:w="0" w:type="auto"/>
          <w:jc w:val="left"/>
          <w:tblInd w:w="0" w:type="dxa"/>
          <w:tblCellMar>
            <w:left w:w="0" w:type="dxa"/>
            <w:right w:w="0" w:type="dxa"/>
          </w:tblCellMar>
          <w:tblLook w:val="04A0"/>
        </w:tblPrEx>
        <w:trPr>
          <w:trHeight w:val="406"/>
          <w:jc w:val="left"/>
        </w:trPr>
        <w:tc>
          <w:tcPr>
            <w:tcW w:w="1224" w:type="dxa"/>
            <w:noWrap w:val="0"/>
            <w:textDirection w:val="lrTb"/>
            <w:tcFitText w:val="0"/>
            <w:vAlign w:val="top"/>
          </w:tcPr>
          <w:p>
            <w:pPr>
              <w:spacing w:before="14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年度主要任务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352"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小广告清理工作</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04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湛河辖区背街小巷小广告清理工作，优化城市环境</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w:t>
            </w:r>
          </w:p>
        </w:tc>
      </w:tr>
    </w:tbl>
    <w:p>
      <w:pPr>
        <w:spacing w:before="78" w:after="0"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城市防汛、排洪、除雪工作</w:t>
      </w:r>
      <w:r>
        <w:rPr>
          <w:rFonts w:ascii="SimSun" w:eastAsiaTheme="minorEastAsia" w:hAnsiTheme="minorHAnsi" w:cstheme="minorBidi"/>
          <w:color w:val="000000"/>
          <w:spacing w:val="1122"/>
          <w:sz w:val="18"/>
          <w:szCs w:val="22"/>
          <w:lang w:val="en-US" w:eastAsia="en-US" w:bidi="ar-SA"/>
        </w:rPr>
        <w:t xml:space="preserve"> </w:t>
      </w:r>
      <w:r>
        <w:rPr>
          <w:rFonts w:ascii="SimSun" w:hAnsi="SimSun" w:eastAsiaTheme="minorEastAsia" w:cs="SimSun"/>
          <w:color w:val="000000"/>
          <w:sz w:val="18"/>
          <w:szCs w:val="22"/>
          <w:lang w:val="en-US" w:eastAsia="en-US" w:bidi="ar-SA"/>
        </w:rPr>
        <w:t>负责组织、协调城市防汛、排洪、除雪工作。</w:t>
      </w:r>
    </w:p>
    <w:p>
      <w:pPr>
        <w:spacing w:before="68" w:after="0" w:line="190" w:lineRule="exact"/>
        <w:ind w:left="461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配合相关部门，做好文明城市创建工作；承担区本</w:t>
      </w:r>
    </w:p>
    <w:p>
      <w:pPr>
        <w:spacing w:before="36" w:after="0"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“四城联创”工作</w:t>
      </w:r>
      <w:r>
        <w:rPr>
          <w:rFonts w:ascii="SimSun" w:eastAsiaTheme="minorEastAsia" w:hAnsiTheme="minorHAnsi" w:cstheme="minorBidi"/>
          <w:color w:val="000000"/>
          <w:spacing w:val="1842"/>
          <w:sz w:val="18"/>
          <w:szCs w:val="22"/>
          <w:lang w:val="en-US" w:eastAsia="en-US" w:bidi="ar-SA"/>
        </w:rPr>
        <w:t xml:space="preserve"> </w:t>
      </w:r>
      <w:r>
        <w:rPr>
          <w:rFonts w:ascii="SimSun" w:hAnsi="SimSun" w:eastAsiaTheme="minorEastAsia" w:cs="SimSun"/>
          <w:color w:val="000000"/>
          <w:sz w:val="18"/>
          <w:szCs w:val="22"/>
          <w:lang w:val="en-US" w:eastAsia="en-US" w:bidi="ar-SA"/>
        </w:rPr>
        <w:t>级市容秩序、市容市貌、环境卫生方面的管理责任</w:t>
      </w:r>
    </w:p>
    <w:p>
      <w:pPr>
        <w:spacing w:before="36" w:after="0" w:line="190" w:lineRule="exact"/>
        <w:ind w:left="4616"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w:t>
      </w:r>
    </w:p>
    <w:p>
      <w:pPr>
        <w:spacing w:before="68" w:after="0"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制式服装更换工作</w:t>
      </w:r>
      <w:r>
        <w:rPr>
          <w:rFonts w:ascii="SimSun" w:eastAsiaTheme="minorEastAsia" w:hAnsiTheme="minorHAnsi" w:cstheme="minorBidi"/>
          <w:color w:val="000000"/>
          <w:spacing w:val="1842"/>
          <w:sz w:val="18"/>
          <w:szCs w:val="22"/>
          <w:lang w:val="en-US" w:eastAsia="en-US" w:bidi="ar-SA"/>
        </w:rPr>
        <w:t xml:space="preserve"> </w:t>
      </w:r>
      <w:r>
        <w:rPr>
          <w:rFonts w:ascii="SimSun" w:hAnsi="SimSun" w:eastAsiaTheme="minorEastAsia" w:cs="SimSun"/>
          <w:color w:val="000000"/>
          <w:sz w:val="18"/>
          <w:szCs w:val="22"/>
          <w:lang w:val="en-US" w:eastAsia="en-US" w:bidi="ar-SA"/>
        </w:rPr>
        <w:t>执法人员更换制式服装，保障日常工作顺利开展。</w:t>
      </w:r>
    </w:p>
    <w:p>
      <w:pPr>
        <w:spacing w:before="97" w:after="0"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部门预算总额（万元）</w:t>
      </w:r>
      <w:r>
        <w:rPr>
          <w:rFonts w:ascii="SimSun" w:eastAsiaTheme="minorEastAsia" w:hAnsiTheme="minorHAnsi" w:cstheme="minorBidi"/>
          <w:color w:val="000000"/>
          <w:spacing w:val="14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p>
    <w:p>
      <w:pPr>
        <w:spacing w:before="97" w:after="67"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1、资金来源：（1）政府预算资金</w:t>
      </w:r>
      <w:r>
        <w:rPr>
          <w:rFonts w:ascii="SimSun" w:eastAsiaTheme="minorEastAsia" w:hAnsiTheme="minorHAnsi" w:cstheme="minorBidi"/>
          <w:color w:val="000000"/>
          <w:spacing w:val="5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1395.0</w:t>
      </w:r>
    </w:p>
    <w:tbl>
      <w:tblPr>
        <w:tblStyle w:val="TableNormal"/>
        <w:tblW w:w="0" w:type="auto"/>
        <w:jc w:val="left"/>
        <w:tblInd w:w="0" w:type="dxa"/>
        <w:tblCellMar>
          <w:left w:w="0" w:type="dxa"/>
          <w:right w:w="0" w:type="dxa"/>
        </w:tblCellMar>
        <w:tblLook w:val="04A0"/>
      </w:tblPr>
      <w:tblGrid>
        <w:gridCol w:w="1854"/>
        <w:gridCol w:w="20"/>
        <w:gridCol w:w="1970"/>
      </w:tblGrid>
      <w:tr>
        <w:tblPrEx>
          <w:tblW w:w="0" w:type="auto"/>
          <w:jc w:val="left"/>
          <w:tblInd w:w="0" w:type="dxa"/>
          <w:tblCellMar>
            <w:left w:w="0" w:type="dxa"/>
            <w:right w:w="0" w:type="dxa"/>
          </w:tblCellMar>
          <w:tblLook w:val="04A0"/>
        </w:tblPrEx>
        <w:trPr>
          <w:trHeight w:val="467"/>
          <w:jc w:val="left"/>
        </w:trPr>
        <w:tc>
          <w:tcPr>
            <w:tcW w:w="1854"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预算情况</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97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（2）财政专户管理资金</w:t>
            </w:r>
          </w:p>
          <w:p>
            <w:pPr>
              <w:spacing w:before="10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（3）单位资金</w:t>
            </w:r>
          </w:p>
        </w:tc>
      </w:tr>
    </w:tbl>
    <w:p>
      <w:pPr>
        <w:spacing w:before="107" w:after="0"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2、资金结构：（1）基本支出</w:t>
      </w:r>
      <w:r>
        <w:rPr>
          <w:rFonts w:ascii="SimSun" w:eastAsiaTheme="minorEastAsia" w:hAnsiTheme="minorHAnsi" w:cstheme="minorBidi"/>
          <w:color w:val="000000"/>
          <w:spacing w:val="94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1147.7</w:t>
      </w:r>
    </w:p>
    <w:p>
      <w:pPr>
        <w:spacing w:before="97" w:after="0" w:line="190" w:lineRule="exact"/>
        <w:ind w:left="187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（2）项目支出</w:t>
      </w:r>
      <w:r>
        <w:rPr>
          <w:rFonts w:ascii="SimSun" w:eastAsiaTheme="minorEastAsia" w:hAnsiTheme="minorHAnsi" w:cstheme="minorBidi"/>
          <w:color w:val="000000"/>
          <w:spacing w:val="14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p>
      <w:pPr>
        <w:spacing w:before="788" w:after="0" w:line="210" w:lineRule="exact"/>
        <w:ind w:left="4408" w:right="0" w:firstLine="0"/>
        <w:jc w:val="left"/>
        <w:rPr>
          <w:rFonts w:eastAsiaTheme="minorEastAsia" w:hAnsiTheme="minorHAnsi" w:cstheme="minorBidi"/>
          <w:color w:val="000000"/>
          <w:sz w:val="20"/>
          <w:szCs w:val="22"/>
          <w:lang w:val="en-US" w:eastAsia="en-US" w:bidi="ar-SA"/>
        </w:rPr>
        <w:sectPr>
          <w:pgSz w:w="11900" w:h="16820"/>
          <w:pgMar w:top="1744" w:right="100" w:bottom="0" w:left="1654"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24</w:t>
      </w:r>
    </w:p>
    <w:p>
      <w:pPr>
        <w:spacing w:before="0" w:after="0" w:line="190" w:lineRule="exact"/>
        <w:ind w:left="0" w:right="0" w:firstLine="0"/>
        <w:jc w:val="left"/>
        <w:rPr>
          <w:rFonts w:ascii="SimSun" w:eastAsiaTheme="minorEastAsia" w:hAnsiTheme="minorHAnsi" w:cstheme="minorBidi"/>
          <w:color w:val="000000"/>
          <w:sz w:val="18"/>
          <w:szCs w:val="22"/>
          <w:lang w:val="en-US" w:eastAsia="en-US" w:bidi="ar-SA"/>
        </w:rPr>
      </w:pPr>
      <w:bookmarkStart w:id="37" w:name="br1_36"/>
      <w:bookmarkEnd w:id="37"/>
      <w:r>
        <w:rPr>
          <w:noProof/>
        </w:rPr>
        <w:pict>
          <v:shape id="_x0000_s1037" type="#_x0000_t75" style="width:436.95pt;height:788pt;margin-top:83.35pt;margin-left:79.8pt;mso-position-horizontal-relative:page;mso-position-vertical-relative:page;position:absolute;z-index:-251645952">
            <v:imagedata r:id="rId16" o:title=""/>
          </v:shape>
        </w:pict>
      </w:r>
      <w:bookmarkStart w:id="38" w:name="br1_37"/>
      <w:bookmarkEnd w:id="38"/>
      <w:r>
        <w:rPr>
          <w:rFonts w:ascii="SimSun" w:hAnsi="SimSun" w:eastAsiaTheme="minorEastAsia" w:cs="SimSun"/>
          <w:color w:val="000000"/>
          <w:sz w:val="18"/>
          <w:szCs w:val="22"/>
          <w:lang w:val="en-US" w:eastAsia="en-US" w:bidi="ar-SA"/>
        </w:rPr>
        <w:t>一级指标</w:t>
      </w:r>
      <w:r>
        <w:rPr>
          <w:rFonts w:ascii="SimSun" w:eastAsiaTheme="minorEastAsia" w:hAnsiTheme="minorHAnsi" w:cstheme="minorBidi"/>
          <w:color w:val="000000"/>
          <w:spacing w:val="434"/>
          <w:sz w:val="18"/>
          <w:szCs w:val="22"/>
          <w:lang w:val="en-US" w:eastAsia="en-US" w:bidi="ar-SA"/>
        </w:rPr>
        <w:t xml:space="preserve"> </w:t>
      </w:r>
      <w:r>
        <w:rPr>
          <w:rFonts w:ascii="SimSun" w:hAnsi="SimSun" w:eastAsiaTheme="minorEastAsia" w:cs="SimSun"/>
          <w:color w:val="000000"/>
          <w:sz w:val="18"/>
          <w:szCs w:val="22"/>
          <w:lang w:val="en-US" w:eastAsia="en-US" w:bidi="ar-SA"/>
        </w:rPr>
        <w:t>二级指标</w:t>
      </w:r>
      <w:r>
        <w:rPr>
          <w:rFonts w:ascii="SimSun" w:eastAsiaTheme="minorEastAsia" w:hAnsiTheme="minorHAnsi" w:cstheme="minorBidi"/>
          <w:color w:val="000000"/>
          <w:spacing w:val="530"/>
          <w:sz w:val="18"/>
          <w:szCs w:val="22"/>
          <w:lang w:val="en-US" w:eastAsia="en-US" w:bidi="ar-SA"/>
        </w:rPr>
        <w:t xml:space="preserve"> </w:t>
      </w:r>
      <w:r>
        <w:rPr>
          <w:rFonts w:ascii="SimSun" w:hAnsi="SimSun" w:eastAsiaTheme="minorEastAsia" w:cs="SimSun"/>
          <w:color w:val="000000"/>
          <w:sz w:val="18"/>
          <w:szCs w:val="22"/>
          <w:lang w:val="en-US" w:eastAsia="en-US" w:bidi="ar-SA"/>
        </w:rPr>
        <w:t>三级指标</w:t>
      </w:r>
      <w:r>
        <w:rPr>
          <w:rFonts w:ascii="SimSun" w:eastAsiaTheme="minorEastAsia" w:hAnsiTheme="minorHAnsi" w:cstheme="minorBidi"/>
          <w:color w:val="000000"/>
          <w:spacing w:val="1221"/>
          <w:sz w:val="18"/>
          <w:szCs w:val="22"/>
          <w:lang w:val="en-US" w:eastAsia="en-US" w:bidi="ar-SA"/>
        </w:rPr>
        <w:t xml:space="preserve"> </w:t>
      </w:r>
      <w:r>
        <w:rPr>
          <w:rFonts w:ascii="SimSun" w:hAnsi="SimSun" w:eastAsiaTheme="minorEastAsia" w:cs="SimSun"/>
          <w:color w:val="000000"/>
          <w:sz w:val="18"/>
          <w:szCs w:val="22"/>
          <w:lang w:val="en-US" w:eastAsia="en-US" w:bidi="ar-SA"/>
        </w:rPr>
        <w:t>指标值</w:t>
      </w:r>
      <w:r>
        <w:rPr>
          <w:rFonts w:ascii="SimSun" w:eastAsiaTheme="minorEastAsia" w:hAnsiTheme="minorHAnsi" w:cstheme="minorBidi"/>
          <w:color w:val="000000"/>
          <w:spacing w:val="448"/>
          <w:sz w:val="18"/>
          <w:szCs w:val="22"/>
          <w:lang w:val="en-US" w:eastAsia="en-US" w:bidi="ar-SA"/>
        </w:rPr>
        <w:t xml:space="preserve"> </w:t>
      </w:r>
      <w:r>
        <w:rPr>
          <w:rFonts w:ascii="SimSun" w:hAnsi="SimSun" w:eastAsiaTheme="minorEastAsia" w:cs="SimSun"/>
          <w:color w:val="000000"/>
          <w:sz w:val="18"/>
          <w:szCs w:val="22"/>
          <w:lang w:val="en-US" w:eastAsia="en-US" w:bidi="ar-SA"/>
        </w:rPr>
        <w:t>指标值说明</w:t>
      </w:r>
    </w:p>
    <w:p>
      <w:pPr>
        <w:spacing w:before="35" w:after="46" w:line="226"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1.年度履职目标是否符合国家、省委</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省政府战略部署和发展规划，与国家</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、省宏观政策、行业政策一致；2.年</w:t>
      </w:r>
    </w:p>
    <w:tbl>
      <w:tblPr>
        <w:tblStyle w:val="TableNormal"/>
        <w:tblW w:w="0" w:type="auto"/>
        <w:jc w:val="left"/>
        <w:tblInd w:w="0" w:type="dxa"/>
        <w:tblCellMar>
          <w:left w:w="0" w:type="dxa"/>
          <w:right w:w="0" w:type="dxa"/>
        </w:tblCellMar>
        <w:tblLook w:val="04A0"/>
      </w:tblPr>
      <w:tblGrid>
        <w:gridCol w:w="1244"/>
        <w:gridCol w:w="1320"/>
        <w:gridCol w:w="20"/>
        <w:gridCol w:w="3089"/>
        <w:gridCol w:w="20"/>
        <w:gridCol w:w="2960"/>
      </w:tblGrid>
      <w:tr>
        <w:tblPrEx>
          <w:tblW w:w="0" w:type="auto"/>
          <w:jc w:val="left"/>
          <w:tblInd w:w="0" w:type="dxa"/>
          <w:tblCellMar>
            <w:left w:w="0" w:type="dxa"/>
            <w:right w:w="0" w:type="dxa"/>
          </w:tblCellMar>
          <w:tblLook w:val="04A0"/>
        </w:tblPrEx>
        <w:trPr>
          <w:trHeight w:val="1590"/>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年度履职目标相关性</w:t>
            </w:r>
            <w:r>
              <w:rPr>
                <w:rFonts w:ascii="SimSun" w:eastAsiaTheme="minorEastAsia" w:hAnsiTheme="minorHAnsi" w:cstheme="minorBidi"/>
                <w:color w:val="000000"/>
                <w:spacing w:val="321"/>
                <w:sz w:val="18"/>
                <w:szCs w:val="22"/>
                <w:lang w:val="en-US" w:eastAsia="en-US" w:bidi="ar-SA"/>
              </w:rPr>
              <w:t xml:space="preserve"> </w:t>
            </w:r>
            <w:r>
              <w:rPr>
                <w:rFonts w:ascii="SimSun" w:hAnsi="SimSun" w:eastAsiaTheme="minorEastAsia" w:cs="SimSun"/>
                <w:color w:val="000000"/>
                <w:sz w:val="18"/>
                <w:szCs w:val="22"/>
                <w:lang w:val="en-US" w:eastAsia="en-US" w:bidi="ar-SA"/>
              </w:rPr>
              <w:t>相关</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度履职目标是否与部门职责、工作规</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划和重点工作相关；3.确定的预算项</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目是否合理，是否与工作目标密切相</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关；4.工作任务和项目预算安排是否</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合理。</w:t>
            </w:r>
          </w:p>
          <w:p>
            <w:pPr>
              <w:spacing w:before="5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1.工作任务是否有明确的绩效目标，</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绩效目标是否与部门年度履职目标一</w:t>
            </w:r>
          </w:p>
        </w:tc>
      </w:tr>
      <w:tr>
        <w:tblPrEx>
          <w:tblW w:w="0" w:type="auto"/>
          <w:jc w:val="left"/>
          <w:tblInd w:w="0" w:type="dxa"/>
          <w:tblCellMar>
            <w:left w:w="0" w:type="dxa"/>
            <w:right w:w="0" w:type="dxa"/>
          </w:tblCellMar>
          <w:tblLook w:val="04A0"/>
        </w:tblPrEx>
        <w:trPr>
          <w:trHeight w:val="1769"/>
          <w:jc w:val="left"/>
        </w:trPr>
        <w:tc>
          <w:tcPr>
            <w:tcW w:w="124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20" w:type="dxa"/>
            <w:noWrap w:val="0"/>
            <w:textDirection w:val="lrTb"/>
            <w:tcFitText w:val="0"/>
            <w:vAlign w:val="top"/>
          </w:tcPr>
          <w:p>
            <w:pPr>
              <w:spacing w:before="112"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工作目标管理</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noWrap w:val="0"/>
            <w:textDirection w:val="lrTb"/>
            <w:tcFitText w:val="0"/>
            <w:vAlign w:val="top"/>
          </w:tcPr>
          <w:p>
            <w:pPr>
              <w:spacing w:before="22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工作任务科学性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科学</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致，是否能体现工作任务的产出和效</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果；2.工作任务对应的预算项目是否</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有明确的绩效目标，绩效目标是否与</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部门职责目标、工作任务目标一致，</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是否能体现预算项目的产出和效果</w:t>
            </w:r>
          </w:p>
          <w:p>
            <w:pPr>
              <w:spacing w:before="5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1.工作任务、预算项目绩效指标设置</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是否准确反映部门绩效完成情况；2.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工作任务、预算项目绩效指标是否清</w:t>
            </w:r>
          </w:p>
        </w:tc>
      </w:tr>
    </w:tbl>
    <w:p>
      <w:pPr>
        <w:spacing w:before="46"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绩效指标合理性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合理</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晰、细化、可评价、可衡量；3.工作</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任务、预算项目绩效指标的评价标准</w:t>
      </w:r>
    </w:p>
    <w:p>
      <w:pPr>
        <w:spacing w:before="0" w:after="0" w:line="226"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是否清晰、可衡量；4.是否与部门年</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度的任务数或计划数相对应。</w:t>
      </w:r>
    </w:p>
    <w:p>
      <w:pPr>
        <w:spacing w:before="5" w:after="0" w:line="226" w:lineRule="exact"/>
        <w:ind w:left="2584" w:right="1530" w:firstLine="3109"/>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 xml:space="preserve">1.部门所有收入是否全部纳入部门预 </w:t>
      </w:r>
      <w:r>
        <w:rPr>
          <w:rFonts w:ascii="SimSun" w:hAnsi="SimSun" w:eastAsiaTheme="minorEastAsia" w:cs="SimSun"/>
          <w:color w:val="000000"/>
          <w:sz w:val="18"/>
          <w:szCs w:val="22"/>
          <w:lang w:val="en-US" w:eastAsia="en-US" w:bidi="ar-SA"/>
        </w:rPr>
        <w:t>预算编制完整性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完整</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算；2.部门支出预算是否统筹各类资</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 xml:space="preserve">金来源，全部纳入部门预算管理。 </w:t>
      </w:r>
      <w:r>
        <w:rPr>
          <w:rFonts w:ascii="SimSun" w:hAnsi="SimSun" w:eastAsiaTheme="minorEastAsia" w:cs="SimSun"/>
          <w:color w:val="000000"/>
          <w:sz w:val="18"/>
          <w:szCs w:val="22"/>
          <w:lang w:val="en-US" w:eastAsia="en-US" w:bidi="ar-SA"/>
        </w:rPr>
        <w:t>专项资金细化率=（已细化到具体市</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专项资金细化率</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≥95%</w:t>
      </w:r>
      <w:r>
        <w:rPr>
          <w:rFonts w:ascii="SimSun" w:eastAsiaTheme="minorEastAsia" w:hAnsiTheme="minorHAnsi" w:cstheme="minorBidi"/>
          <w:color w:val="000000"/>
          <w:spacing w:val="538"/>
          <w:sz w:val="18"/>
          <w:szCs w:val="22"/>
          <w:lang w:val="en-US" w:eastAsia="en-US" w:bidi="ar-SA"/>
        </w:rPr>
        <w:t xml:space="preserve"> </w:t>
      </w:r>
      <w:r>
        <w:rPr>
          <w:rFonts w:ascii="SimSun" w:hAnsi="SimSun" w:eastAsiaTheme="minorEastAsia" w:cs="SimSun"/>
          <w:color w:val="000000"/>
          <w:sz w:val="18"/>
          <w:szCs w:val="22"/>
          <w:lang w:val="en-US" w:eastAsia="en-US" w:bidi="ar-SA"/>
        </w:rPr>
        <w:t>县和承担单位的资金数/部门参与分</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配资金总数）×100%。</w:t>
      </w:r>
    </w:p>
    <w:p>
      <w:pPr>
        <w:spacing w:before="39" w:after="46" w:line="190"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预算执行率=（预算完成数/预算数）</w:t>
      </w:r>
    </w:p>
    <w:tbl>
      <w:tblPr>
        <w:tblStyle w:val="TableNormal"/>
        <w:tblW w:w="0" w:type="auto"/>
        <w:jc w:val="left"/>
        <w:tblInd w:w="0" w:type="dxa"/>
        <w:tblCellMar>
          <w:left w:w="0" w:type="dxa"/>
          <w:right w:w="0" w:type="dxa"/>
        </w:tblCellMar>
        <w:tblLook w:val="04A0"/>
      </w:tblPr>
      <w:tblGrid>
        <w:gridCol w:w="2584"/>
        <w:gridCol w:w="3089"/>
        <w:gridCol w:w="20"/>
        <w:gridCol w:w="2960"/>
      </w:tblGrid>
      <w:tr>
        <w:tblPrEx>
          <w:tblW w:w="0" w:type="auto"/>
          <w:jc w:val="left"/>
          <w:tblInd w:w="0" w:type="dxa"/>
          <w:tblCellMar>
            <w:left w:w="0" w:type="dxa"/>
            <w:right w:w="0" w:type="dxa"/>
          </w:tblCellMar>
          <w:tblLook w:val="04A0"/>
        </w:tblPrEx>
        <w:trPr>
          <w:trHeight w:val="1315"/>
          <w:jc w:val="left"/>
        </w:trPr>
        <w:tc>
          <w:tcPr>
            <w:tcW w:w="258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预算执行率</w:t>
            </w:r>
            <w:r>
              <w:rPr>
                <w:rFonts w:ascii="SimSun" w:eastAsiaTheme="minorEastAsia" w:hAnsiTheme="minorHAnsi" w:cstheme="minorBidi"/>
                <w:color w:val="000000"/>
                <w:spacing w:val="1041"/>
                <w:sz w:val="18"/>
                <w:szCs w:val="22"/>
                <w:lang w:val="en-US" w:eastAsia="en-US" w:bidi="ar-SA"/>
              </w:rPr>
              <w:t xml:space="preserve"> </w:t>
            </w: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×100%。预算完成数指部门实际执行</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的预算数；预算数指财政部门批复的</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本年度部门的（调整）预算数。</w:t>
            </w:r>
          </w:p>
          <w:p>
            <w:pPr>
              <w:spacing w:before="5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预算调整率=（预算调整数-年初预算</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数）/年初预算数×100%。预算调整</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数：部门在本年度内涉及预算的追加</w:t>
            </w:r>
          </w:p>
        </w:tc>
      </w:tr>
    </w:tbl>
    <w:p>
      <w:pPr>
        <w:spacing w:before="46"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预算调整率</w:t>
      </w:r>
      <w:r>
        <w:rPr>
          <w:rFonts w:ascii="SimSun" w:eastAsiaTheme="minorEastAsia" w:hAnsiTheme="minorHAnsi" w:cstheme="minorBidi"/>
          <w:color w:val="000000"/>
          <w:spacing w:val="1041"/>
          <w:sz w:val="18"/>
          <w:szCs w:val="22"/>
          <w:lang w:val="en-US" w:eastAsia="en-US" w:bidi="ar-SA"/>
        </w:rPr>
        <w:t xml:space="preserve"> </w:t>
      </w:r>
      <w:r>
        <w:rPr>
          <w:rFonts w:ascii="SimSun" w:hAnsi="SimSun" w:eastAsiaTheme="minorEastAsia" w:cs="SimSun"/>
          <w:color w:val="000000"/>
          <w:sz w:val="18"/>
          <w:szCs w:val="22"/>
          <w:lang w:val="en-US" w:eastAsia="en-US" w:bidi="ar-SA"/>
        </w:rPr>
        <w:t>≤20%</w:t>
      </w:r>
      <w:r>
        <w:rPr>
          <w:rFonts w:ascii="SimSun" w:eastAsiaTheme="minorEastAsia" w:hAnsiTheme="minorHAnsi" w:cstheme="minorBidi"/>
          <w:color w:val="000000"/>
          <w:spacing w:val="538"/>
          <w:sz w:val="18"/>
          <w:szCs w:val="22"/>
          <w:lang w:val="en-US" w:eastAsia="en-US" w:bidi="ar-SA"/>
        </w:rPr>
        <w:t xml:space="preserve"> </w:t>
      </w:r>
      <w:r>
        <w:rPr>
          <w:rFonts w:ascii="SimSun" w:hAnsi="SimSun" w:eastAsiaTheme="minorEastAsia" w:cs="SimSun"/>
          <w:color w:val="000000"/>
          <w:sz w:val="18"/>
          <w:szCs w:val="22"/>
          <w:lang w:val="en-US" w:eastAsia="en-US" w:bidi="ar-SA"/>
        </w:rPr>
        <w:t>、追减或结构调整的资金总和（因落</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实国家政策、发生不可抗力、上级部</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门或本级党委政府临时交办而产生的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调整除外）。 </w:t>
      </w:r>
      <w:r>
        <w:rPr>
          <w:rFonts w:ascii="SimSun" w:hAnsi="SimSun" w:eastAsiaTheme="minorEastAsia" w:cs="SimSun"/>
          <w:color w:val="000000"/>
          <w:sz w:val="18"/>
          <w:szCs w:val="22"/>
          <w:lang w:val="en-US" w:eastAsia="en-US" w:bidi="ar-SA"/>
        </w:rPr>
        <w:t>结转结余率=结转结余总额/预算数</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*100%。结转结余总额是指部门本年</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结转结余率</w:t>
      </w:r>
      <w:r>
        <w:rPr>
          <w:rFonts w:ascii="SimSun" w:eastAsiaTheme="minorEastAsia" w:hAnsiTheme="minorHAnsi" w:cstheme="minorBidi"/>
          <w:color w:val="000000"/>
          <w:spacing w:val="1041"/>
          <w:sz w:val="18"/>
          <w:szCs w:val="22"/>
          <w:lang w:val="en-US" w:eastAsia="en-US" w:bidi="ar-SA"/>
        </w:rPr>
        <w:t xml:space="preserve"> </w:t>
      </w:r>
      <w:r>
        <w:rPr>
          <w:rFonts w:ascii="SimSun" w:hAnsi="SimSun" w:eastAsiaTheme="minorEastAsia" w:cs="SimSun"/>
          <w:color w:val="000000"/>
          <w:sz w:val="18"/>
          <w:szCs w:val="22"/>
          <w:lang w:val="en-US" w:eastAsia="en-US" w:bidi="ar-SA"/>
        </w:rPr>
        <w:t>≤10%</w:t>
      </w:r>
      <w:r>
        <w:rPr>
          <w:rFonts w:ascii="SimSun" w:eastAsiaTheme="minorEastAsia" w:hAnsiTheme="minorHAnsi" w:cstheme="minorBidi"/>
          <w:color w:val="000000"/>
          <w:spacing w:val="538"/>
          <w:sz w:val="18"/>
          <w:szCs w:val="22"/>
          <w:lang w:val="en-US" w:eastAsia="en-US" w:bidi="ar-SA"/>
        </w:rPr>
        <w:t xml:space="preserve"> </w:t>
      </w:r>
      <w:r>
        <w:rPr>
          <w:rFonts w:ascii="SimSun" w:hAnsi="SimSun" w:eastAsiaTheme="minorEastAsia" w:cs="SimSun"/>
          <w:color w:val="000000"/>
          <w:sz w:val="18"/>
          <w:szCs w:val="22"/>
          <w:lang w:val="en-US" w:eastAsia="en-US" w:bidi="ar-SA"/>
        </w:rPr>
        <w:t>度的结转结余资金之和。预算数是指</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财政部门批复的本年度部门的（调整</w:t>
      </w:r>
    </w:p>
    <w:p>
      <w:pPr>
        <w:spacing w:before="36" w:after="0" w:line="190"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）预算数。</w:t>
      </w:r>
    </w:p>
    <w:p>
      <w:pPr>
        <w:spacing w:before="4" w:after="0" w:line="226" w:lineRule="exact"/>
        <w:ind w:left="2584" w:right="162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“三公经费”控制率=本年度“三公</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“三公经费”控制率</w:t>
      </w:r>
      <w:r>
        <w:rPr>
          <w:rFonts w:ascii="SimSun" w:eastAsiaTheme="minorEastAsia" w:hAnsiTheme="minorHAnsi" w:cstheme="minorBidi"/>
          <w:color w:val="000000"/>
          <w:spacing w:val="321"/>
          <w:sz w:val="18"/>
          <w:szCs w:val="22"/>
          <w:lang w:val="en-US" w:eastAsia="en-US" w:bidi="ar-SA"/>
        </w:rPr>
        <w:t xml:space="preserve"> </w:t>
      </w:r>
      <w:r>
        <w:rPr>
          <w:rFonts w:ascii="SimSun" w:hAnsi="SimSun" w:eastAsiaTheme="minorEastAsia" w:cs="SimSun"/>
          <w:color w:val="000000"/>
          <w:sz w:val="18"/>
          <w:szCs w:val="22"/>
          <w:lang w:val="en-US" w:eastAsia="en-US" w:bidi="ar-SA"/>
        </w:rPr>
        <w:t>≤100%</w:t>
      </w:r>
      <w:r>
        <w:rPr>
          <w:rFonts w:ascii="SimSun" w:eastAsiaTheme="minorEastAsia" w:hAnsiTheme="minorHAnsi" w:cstheme="minorBidi"/>
          <w:color w:val="000000"/>
          <w:spacing w:val="448"/>
          <w:sz w:val="18"/>
          <w:szCs w:val="22"/>
          <w:lang w:val="en-US" w:eastAsia="en-US" w:bidi="ar-SA"/>
        </w:rPr>
        <w:t xml:space="preserve"> </w:t>
      </w:r>
      <w:r>
        <w:rPr>
          <w:rFonts w:ascii="SimSun" w:hAnsi="SimSun" w:eastAsiaTheme="minorEastAsia" w:cs="SimSun"/>
          <w:color w:val="000000"/>
          <w:sz w:val="18"/>
          <w:szCs w:val="22"/>
          <w:lang w:val="en-US" w:eastAsia="en-US" w:bidi="ar-SA"/>
        </w:rPr>
        <w:t>经费”实际支出数/“三公经费”预</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 xml:space="preserve">算数*100% </w:t>
      </w:r>
      <w:r>
        <w:rPr>
          <w:rFonts w:ascii="SimSun" w:hAnsi="SimSun" w:eastAsiaTheme="minorEastAsia" w:cs="SimSun"/>
          <w:color w:val="000000"/>
          <w:sz w:val="18"/>
          <w:szCs w:val="22"/>
          <w:lang w:val="en-US" w:eastAsia="en-US" w:bidi="ar-SA"/>
        </w:rPr>
        <w:t>政府采购执行率=（实际政府采购金</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额/政府采购预算数）×100%。政府</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政府采购执行率</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≥95%</w:t>
      </w:r>
      <w:r>
        <w:rPr>
          <w:rFonts w:ascii="SimSun" w:eastAsiaTheme="minorEastAsia" w:hAnsiTheme="minorHAnsi" w:cstheme="minorBidi"/>
          <w:color w:val="000000"/>
          <w:spacing w:val="538"/>
          <w:sz w:val="18"/>
          <w:szCs w:val="22"/>
          <w:lang w:val="en-US" w:eastAsia="en-US" w:bidi="ar-SA"/>
        </w:rPr>
        <w:t xml:space="preserve"> </w:t>
      </w:r>
      <w:r>
        <w:rPr>
          <w:rFonts w:ascii="SimSun" w:hAnsi="SimSun" w:eastAsiaTheme="minorEastAsia" w:cs="SimSun"/>
          <w:color w:val="000000"/>
          <w:sz w:val="18"/>
          <w:szCs w:val="22"/>
          <w:lang w:val="en-US" w:eastAsia="en-US" w:bidi="ar-SA"/>
        </w:rPr>
        <w:t>采购预算：采购机关根据事业发展计</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划和行政任务编制的、并经过规定程</w:t>
      </w:r>
    </w:p>
    <w:p>
      <w:pPr>
        <w:spacing w:before="36" w:after="0" w:line="190"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序批准的年度政府采购计划。</w:t>
      </w:r>
    </w:p>
    <w:p>
      <w:pPr>
        <w:spacing w:before="4"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反映本部门决算工作情况。决算编制</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决算真实性</w:t>
      </w:r>
      <w:r>
        <w:rPr>
          <w:rFonts w:ascii="SimSun" w:eastAsiaTheme="minorEastAsia" w:hAnsiTheme="minorHAnsi" w:cstheme="minorBidi"/>
          <w:color w:val="000000"/>
          <w:spacing w:val="1041"/>
          <w:sz w:val="18"/>
          <w:szCs w:val="22"/>
          <w:lang w:val="en-US" w:eastAsia="en-US" w:bidi="ar-SA"/>
        </w:rPr>
        <w:t xml:space="preserve"> </w:t>
      </w:r>
      <w:r>
        <w:rPr>
          <w:rFonts w:ascii="SimSun" w:hAnsi="SimSun" w:eastAsiaTheme="minorEastAsia" w:cs="SimSun"/>
          <w:color w:val="000000"/>
          <w:sz w:val="18"/>
          <w:szCs w:val="22"/>
          <w:lang w:val="en-US" w:eastAsia="en-US" w:bidi="ar-SA"/>
        </w:rPr>
        <w:t>真实</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数据是否账表一致，即决算报表数据</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与会计账簿数据是否一致。</w:t>
      </w:r>
    </w:p>
    <w:p>
      <w:pPr>
        <w:spacing w:before="1315" w:after="0" w:line="210" w:lineRule="exact"/>
        <w:ind w:left="4408" w:right="0" w:firstLine="0"/>
        <w:jc w:val="left"/>
        <w:rPr>
          <w:rFonts w:eastAsiaTheme="minorEastAsia" w:hAnsiTheme="minorHAnsi" w:cstheme="minorBidi"/>
          <w:color w:val="000000"/>
          <w:sz w:val="20"/>
          <w:szCs w:val="22"/>
          <w:lang w:val="en-US" w:eastAsia="en-US" w:bidi="ar-SA"/>
        </w:rPr>
        <w:sectPr>
          <w:pgSz w:w="11900" w:h="16820"/>
          <w:pgMar w:top="1744" w:right="100" w:bottom="0" w:left="1654"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25</w:t>
      </w:r>
    </w:p>
    <w:p>
      <w:pPr>
        <w:spacing w:before="0" w:after="46" w:line="226" w:lineRule="exact"/>
        <w:ind w:left="5694" w:right="0" w:firstLine="0"/>
        <w:jc w:val="left"/>
        <w:rPr>
          <w:rFonts w:ascii="SimSun" w:eastAsiaTheme="minorEastAsia" w:hAnsiTheme="minorHAnsi" w:cstheme="minorBidi"/>
          <w:color w:val="000000"/>
          <w:sz w:val="18"/>
          <w:szCs w:val="22"/>
          <w:lang w:val="en-US" w:eastAsia="en-US" w:bidi="ar-SA"/>
        </w:rPr>
      </w:pPr>
      <w:bookmarkStart w:id="39" w:name="br1_38"/>
      <w:bookmarkEnd w:id="39"/>
      <w:r>
        <w:rPr>
          <w:noProof/>
        </w:rPr>
        <w:pict>
          <v:shape id="_x0000_s1038" type="#_x0000_t75" style="width:436.95pt;height:682.95pt;margin-top:83.35pt;margin-left:79.8pt;mso-position-horizontal-relative:page;mso-position-vertical-relative:page;position:absolute;z-index:-251644928">
            <v:imagedata r:id="rId17" o:title=""/>
          </v:shape>
        </w:pict>
      </w:r>
      <w:bookmarkStart w:id="40" w:name="br1_39"/>
      <w:bookmarkEnd w:id="40"/>
      <w:r>
        <w:rPr>
          <w:rFonts w:ascii="SimSun" w:hAnsi="SimSun" w:eastAsiaTheme="minorEastAsia" w:cs="SimSun"/>
          <w:color w:val="000000"/>
          <w:sz w:val="18"/>
          <w:szCs w:val="22"/>
          <w:lang w:val="en-US" w:eastAsia="en-US" w:bidi="ar-SA"/>
        </w:rPr>
        <w:t>部门（单位）是否按照相关法律法规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以及资金管理办法规定的用途使用预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算资金，用以反映和考核部门(单位</w:t>
      </w:r>
    </w:p>
    <w:tbl>
      <w:tblPr>
        <w:tblStyle w:val="TableNormal"/>
        <w:tblW w:w="0" w:type="auto"/>
        <w:jc w:val="left"/>
        <w:tblInd w:w="0" w:type="dxa"/>
        <w:tblCellMar>
          <w:left w:w="0" w:type="dxa"/>
          <w:right w:w="0" w:type="dxa"/>
        </w:tblCellMar>
        <w:tblLook w:val="04A0"/>
      </w:tblPr>
      <w:tblGrid>
        <w:gridCol w:w="90"/>
        <w:gridCol w:w="1134"/>
        <w:gridCol w:w="20"/>
        <w:gridCol w:w="4430"/>
        <w:gridCol w:w="20"/>
        <w:gridCol w:w="2960"/>
      </w:tblGrid>
      <w:tr>
        <w:tblPrEx>
          <w:tblW w:w="0" w:type="auto"/>
          <w:jc w:val="left"/>
          <w:tblInd w:w="0" w:type="dxa"/>
          <w:tblCellMar>
            <w:left w:w="0" w:type="dxa"/>
            <w:right w:w="0" w:type="dxa"/>
          </w:tblCellMar>
          <w:tblLook w:val="04A0"/>
        </w:tblPrEx>
        <w:trPr>
          <w:trHeight w:val="406"/>
          <w:jc w:val="left"/>
        </w:trPr>
        <w:tc>
          <w:tcPr>
            <w:tcW w:w="9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134" w:type="dxa"/>
            <w:noWrap w:val="0"/>
            <w:textDirection w:val="lrTb"/>
            <w:tcFitText w:val="0"/>
            <w:vAlign w:val="top"/>
          </w:tcPr>
          <w:p>
            <w:pPr>
              <w:spacing w:before="225"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投入管理指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430" w:type="dxa"/>
            <w:noWrap w:val="0"/>
            <w:textDirection w:val="lrTb"/>
            <w:tcFitText w:val="0"/>
            <w:vAlign w:val="top"/>
          </w:tcPr>
          <w:p>
            <w:pPr>
              <w:spacing w:before="112"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预算和财务管理</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）预算资金的规范运行情况。1.是否</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符合国家财经法规和财务管理制度规</w:t>
            </w:r>
          </w:p>
        </w:tc>
      </w:tr>
    </w:tbl>
    <w:p>
      <w:pPr>
        <w:spacing w:before="45" w:after="0" w:line="191"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标</w:t>
      </w:r>
      <w:r>
        <w:rPr>
          <w:rFonts w:ascii="SimSun" w:eastAsiaTheme="minorEastAsia" w:hAnsiTheme="minorHAnsi" w:cstheme="minorBidi"/>
          <w:color w:val="000000"/>
          <w:spacing w:val="5424"/>
          <w:sz w:val="18"/>
          <w:szCs w:val="22"/>
          <w:lang w:val="en-US" w:eastAsia="en-US" w:bidi="ar-SA"/>
        </w:rPr>
        <w:t xml:space="preserve"> </w:t>
      </w:r>
      <w:r>
        <w:rPr>
          <w:rFonts w:ascii="SimSun" w:hAnsi="SimSun" w:eastAsiaTheme="minorEastAsia" w:cs="SimSun"/>
          <w:color w:val="000000"/>
          <w:sz w:val="18"/>
          <w:szCs w:val="22"/>
          <w:lang w:val="en-US" w:eastAsia="en-US" w:bidi="ar-SA"/>
        </w:rPr>
        <w:t>定以及有关专项资金管理办法的规定</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资金使用合规性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合规</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；2.资金的拨付是否有完整的审批程</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序和手续；3.项目的重大开支是否经</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过评估论证；4.是否符合部门预算批</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复的用途；5.是否存在截留支出情况 </w:t>
      </w:r>
      <w:r>
        <w:rPr>
          <w:rFonts w:ascii="SimSun" w:hAnsi="SimSun" w:eastAsiaTheme="minorEastAsia" w:cs="SimSun"/>
          <w:color w:val="000000"/>
          <w:sz w:val="18"/>
          <w:szCs w:val="22"/>
          <w:lang w:val="en-US" w:eastAsia="en-US" w:bidi="ar-SA"/>
        </w:rPr>
        <w:t>；6.是否存在挤占支出情况；7.是否</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存在挪用支出情况；8.是否存在虚列</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支出情况。 </w:t>
      </w:r>
      <w:r>
        <w:rPr>
          <w:rFonts w:ascii="SimSun" w:hAnsi="SimSun" w:eastAsiaTheme="minorEastAsia" w:cs="SimSun"/>
          <w:color w:val="000000"/>
          <w:sz w:val="18"/>
          <w:szCs w:val="22"/>
          <w:lang w:val="en-US" w:eastAsia="en-US" w:bidi="ar-SA"/>
        </w:rPr>
        <w:t>部门（单位）为加强预算管理，规范</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财务行为而制定的管理制度是否健全 </w:t>
      </w:r>
      <w:r>
        <w:rPr>
          <w:rFonts w:ascii="SimSun" w:hAnsi="SimSun" w:eastAsiaTheme="minorEastAsia" w:cs="SimSun"/>
          <w:color w:val="000000"/>
          <w:sz w:val="18"/>
          <w:szCs w:val="22"/>
          <w:lang w:val="en-US" w:eastAsia="en-US" w:bidi="ar-SA"/>
        </w:rPr>
        <w:t>完整，用以反映和考核部门（单位）</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预算管理制度为完成主要职责或促成</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管理制度健全性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健全</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事业发展的保障情况。1.是否已制定</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或具有预算资金管理办法、内部管理</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制度、会计核算制度、会计岗位制度</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等管理制度；2.相关管理制度是否得</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到有效执行。 </w:t>
      </w:r>
      <w:r>
        <w:rPr>
          <w:rFonts w:ascii="SimSun" w:hAnsi="SimSun" w:eastAsiaTheme="minorEastAsia" w:cs="SimSun"/>
          <w:color w:val="000000"/>
          <w:sz w:val="18"/>
          <w:szCs w:val="22"/>
          <w:lang w:val="en-US" w:eastAsia="en-US" w:bidi="ar-SA"/>
        </w:rPr>
        <w:t>部门（单位）是否按照政府信息公开</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有关规定公开部门预算、执行、决算</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、监督、绩效等相关预决算信息，用</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预决算信息公开性</w:t>
      </w:r>
      <w:r>
        <w:rPr>
          <w:rFonts w:ascii="SimSun" w:eastAsiaTheme="minorEastAsia" w:hAnsiTheme="minorHAnsi" w:cstheme="minorBidi"/>
          <w:color w:val="000000"/>
          <w:spacing w:val="501"/>
          <w:sz w:val="18"/>
          <w:szCs w:val="22"/>
          <w:lang w:val="en-US" w:eastAsia="en-US" w:bidi="ar-SA"/>
        </w:rPr>
        <w:t xml:space="preserve"> </w:t>
      </w:r>
      <w:r>
        <w:rPr>
          <w:rFonts w:ascii="SimSun" w:hAnsi="SimSun" w:eastAsiaTheme="minorEastAsia" w:cs="SimSun"/>
          <w:color w:val="000000"/>
          <w:sz w:val="18"/>
          <w:szCs w:val="22"/>
          <w:lang w:val="en-US" w:eastAsia="en-US" w:bidi="ar-SA"/>
        </w:rPr>
        <w:t>公开</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以反映和考核部门（单位）预决算管</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理的公开透明情况。1.是否按规定内</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容公开预决算信息；2.是否按规定时</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限公开预决算信息。 </w:t>
      </w:r>
      <w:r>
        <w:rPr>
          <w:rFonts w:ascii="SimSun" w:hAnsi="SimSun" w:eastAsiaTheme="minorEastAsia" w:cs="SimSun"/>
          <w:color w:val="000000"/>
          <w:sz w:val="18"/>
          <w:szCs w:val="22"/>
          <w:lang w:val="en-US" w:eastAsia="en-US" w:bidi="ar-SA"/>
        </w:rPr>
        <w:t>部门（单位）的资产配置、使用是否</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合规，处置是否规范，收入是否及时 </w:t>
      </w:r>
      <w:r>
        <w:rPr>
          <w:rFonts w:ascii="SimSun" w:hAnsi="SimSun" w:eastAsiaTheme="minorEastAsia" w:cs="SimSun"/>
          <w:color w:val="000000"/>
          <w:sz w:val="18"/>
          <w:szCs w:val="22"/>
          <w:lang w:val="en-US" w:eastAsia="en-US" w:bidi="ar-SA"/>
        </w:rPr>
        <w:t>足额上缴，用以反映和考核部门（单</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位）资产管理的规范程度。1.资产是 </w:t>
      </w:r>
      <w:r>
        <w:rPr>
          <w:rFonts w:ascii="SimSun" w:hAnsi="SimSun" w:eastAsiaTheme="minorEastAsia" w:cs="SimSun"/>
          <w:color w:val="000000"/>
          <w:sz w:val="18"/>
          <w:szCs w:val="22"/>
          <w:lang w:val="en-US" w:eastAsia="en-US" w:bidi="ar-SA"/>
        </w:rPr>
        <w:t>否及时规范入账，资产报表数据与会</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计账簿数据是否相符，资产实物与财</w:t>
      </w:r>
    </w:p>
    <w:p>
      <w:pPr>
        <w:spacing w:before="0" w:after="0" w:line="226"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资产管理规范性</w:t>
      </w:r>
      <w:r>
        <w:rPr>
          <w:rFonts w:ascii="SimSun" w:eastAsiaTheme="minorEastAsia" w:hAnsiTheme="minorHAnsi" w:cstheme="minorBidi"/>
          <w:color w:val="000000"/>
          <w:spacing w:val="681"/>
          <w:sz w:val="18"/>
          <w:szCs w:val="22"/>
          <w:lang w:val="en-US" w:eastAsia="en-US" w:bidi="ar-SA"/>
        </w:rPr>
        <w:t xml:space="preserve"> </w:t>
      </w:r>
      <w:r>
        <w:rPr>
          <w:rFonts w:ascii="SimSun" w:hAnsi="SimSun" w:eastAsiaTheme="minorEastAsia" w:cs="SimSun"/>
          <w:color w:val="000000"/>
          <w:sz w:val="18"/>
          <w:szCs w:val="22"/>
          <w:lang w:val="en-US" w:eastAsia="en-US" w:bidi="ar-SA"/>
        </w:rPr>
        <w:t>规范</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务账、资产账是否相符；2.新增资产</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pacing w:val="3019"/>
          <w:sz w:val="18"/>
          <w:szCs w:val="22"/>
          <w:lang w:val="en-US" w:eastAsia="en-US" w:bidi="ar-SA"/>
        </w:rPr>
        <w:t xml:space="preserve"> </w:t>
      </w:r>
      <w:r>
        <w:rPr>
          <w:rFonts w:ascii="SimSun" w:hAnsi="SimSun" w:eastAsiaTheme="minorEastAsia" w:cs="SimSun"/>
          <w:color w:val="000000"/>
          <w:sz w:val="18"/>
          <w:szCs w:val="22"/>
          <w:lang w:val="en-US" w:eastAsia="en-US" w:bidi="ar-SA"/>
        </w:rPr>
        <w:t>是否符合规定程序和规定标准，新增</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资产是否考虑闲置存量资产；3.资产</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对外有偿使用（出租出借等）、对外 </w:t>
      </w:r>
      <w:r>
        <w:rPr>
          <w:rFonts w:ascii="SimSun" w:hAnsi="SimSun" w:eastAsiaTheme="minorEastAsia" w:cs="SimSun"/>
          <w:color w:val="000000"/>
          <w:sz w:val="18"/>
          <w:szCs w:val="22"/>
          <w:lang w:val="en-US" w:eastAsia="en-US" w:bidi="ar-SA"/>
        </w:rPr>
        <w:t>投资、担保、资产处置等事项是否按</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规定报批；4.资产收益是否及时足额</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 xml:space="preserve">上交财政。 </w:t>
      </w:r>
      <w:r>
        <w:rPr>
          <w:rFonts w:ascii="SimSun" w:hAnsi="SimSun" w:eastAsiaTheme="minorEastAsia" w:cs="SimSun"/>
          <w:color w:val="000000"/>
          <w:sz w:val="18"/>
          <w:szCs w:val="22"/>
          <w:lang w:val="en-US" w:eastAsia="en-US" w:bidi="ar-SA"/>
        </w:rPr>
        <w:t>部门（单位）按要求实施绩效监控的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项目数量占应实施绩效监控项目总数</w:t>
      </w:r>
    </w:p>
    <w:p>
      <w:pPr>
        <w:spacing w:before="36" w:after="0" w:line="190"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绩效目标编制完成率</w:t>
      </w:r>
      <w:r>
        <w:rPr>
          <w:rFonts w:ascii="SimSun" w:eastAsiaTheme="minorEastAsia" w:hAnsiTheme="minorHAnsi" w:cstheme="minorBidi"/>
          <w:color w:val="000000"/>
          <w:spacing w:val="32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的比重。部门绩效监控完成率=已完</w:t>
      </w:r>
    </w:p>
    <w:p>
      <w:pPr>
        <w:spacing w:before="0" w:after="0"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成绩效监控项目数量/部门项目总数</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z w:val="18"/>
          <w:szCs w:val="22"/>
          <w:lang w:val="en-US" w:eastAsia="en-US" w:bidi="ar-SA"/>
        </w:rPr>
        <w:t xml:space="preserve">*100% </w:t>
      </w:r>
      <w:r>
        <w:rPr>
          <w:rFonts w:ascii="SimSun" w:hAnsi="SimSun" w:eastAsiaTheme="minorEastAsia" w:cs="SimSun"/>
          <w:color w:val="000000"/>
          <w:sz w:val="18"/>
          <w:szCs w:val="22"/>
          <w:lang w:val="en-US" w:eastAsia="en-US" w:bidi="ar-SA"/>
        </w:rPr>
        <w:t>部门（单位）按要求实施绩效监控的</w:t>
      </w:r>
      <w:r>
        <w:rPr>
          <w:rFonts w:ascii="SimSun" w:hAnsi="SimSun" w:eastAsiaTheme="minorEastAsia" w:cs="SimSun"/>
          <w:color w:val="000000"/>
          <w:sz w:val="18"/>
          <w:szCs w:val="22"/>
          <w:lang w:val="en-US" w:eastAsia="en-US" w:bidi="ar-SA"/>
        </w:rPr>
        <w:cr/>
      </w:r>
      <w:r>
        <w:rPr>
          <w:rFonts w:ascii="SimSun" w:hAnsi="SimSun" w:eastAsiaTheme="minorEastAsia" w:cs="SimSun"/>
          <w:color w:val="000000"/>
          <w:sz w:val="18"/>
          <w:szCs w:val="22"/>
          <w:lang w:val="en-US" w:eastAsia="en-US" w:bidi="ar-SA"/>
        </w:rPr>
        <w:t>项目数量占应实施绩效监控项目总数</w:t>
      </w:r>
    </w:p>
    <w:p>
      <w:pPr>
        <w:spacing w:before="36" w:after="0" w:line="190" w:lineRule="exact"/>
        <w:ind w:left="258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绩效监控完成率</w:t>
      </w:r>
      <w:r>
        <w:rPr>
          <w:rFonts w:ascii="SimSun" w:eastAsiaTheme="minorEastAsia" w:hAnsiTheme="minorHAnsi" w:cstheme="minorBidi"/>
          <w:color w:val="000000"/>
          <w:spacing w:val="6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r>
        <w:rPr>
          <w:rFonts w:ascii="SimSun" w:eastAsiaTheme="minorEastAsia" w:hAnsiTheme="minorHAnsi" w:cstheme="minorBidi"/>
          <w:color w:val="000000"/>
          <w:spacing w:val="628"/>
          <w:sz w:val="18"/>
          <w:szCs w:val="22"/>
          <w:lang w:val="en-US" w:eastAsia="en-US" w:bidi="ar-SA"/>
        </w:rPr>
        <w:t xml:space="preserve"> </w:t>
      </w:r>
      <w:r>
        <w:rPr>
          <w:rFonts w:ascii="SimSun" w:hAnsi="SimSun" w:eastAsiaTheme="minorEastAsia" w:cs="SimSun"/>
          <w:color w:val="000000"/>
          <w:sz w:val="18"/>
          <w:szCs w:val="22"/>
          <w:lang w:val="en-US" w:eastAsia="en-US" w:bidi="ar-SA"/>
        </w:rPr>
        <w:t>的比重。部门绩效监控完成率=已完</w:t>
      </w:r>
    </w:p>
    <w:p>
      <w:pPr>
        <w:spacing w:before="0" w:after="45" w:line="226" w:lineRule="exact"/>
        <w:ind w:left="5694" w:right="153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成绩效监控项目数量/部门项目总数</w:t>
      </w:r>
      <w:r>
        <w:rPr>
          <w:rFonts w:ascii="SimSun" w:hAnsi="SimSun" w:eastAsiaTheme="minorEastAsia" w:cs="SimSun"/>
          <w:color w:val="000000"/>
          <w:sz w:val="18"/>
          <w:szCs w:val="22"/>
          <w:lang w:val="en-US" w:eastAsia="en-US" w:bidi="ar-SA"/>
        </w:rPr>
        <w:cr/>
      </w:r>
      <w:r>
        <w:rPr>
          <w:rFonts w:ascii="SimSun" w:eastAsiaTheme="minorEastAsia" w:hAnsiTheme="minorHAnsi" w:cstheme="minorBidi"/>
          <w:color w:val="000000"/>
          <w:sz w:val="18"/>
          <w:szCs w:val="22"/>
          <w:lang w:val="en-US" w:eastAsia="en-US" w:bidi="ar-SA"/>
        </w:rPr>
        <w:t xml:space="preserve">*100% </w:t>
      </w:r>
      <w:r>
        <w:rPr>
          <w:rFonts w:ascii="SimSun" w:hAnsi="SimSun" w:eastAsiaTheme="minorEastAsia" w:cs="SimSun"/>
          <w:color w:val="000000"/>
          <w:sz w:val="18"/>
          <w:szCs w:val="22"/>
          <w:lang w:val="en-US" w:eastAsia="en-US" w:bidi="ar-SA"/>
        </w:rPr>
        <w:t>部门（单位）按要求实施绩效自评的</w:t>
      </w:r>
    </w:p>
    <w:tbl>
      <w:tblPr>
        <w:tblStyle w:val="TableNormal"/>
        <w:tblW w:w="0" w:type="auto"/>
        <w:jc w:val="left"/>
        <w:tblInd w:w="0" w:type="dxa"/>
        <w:tblCellMar>
          <w:left w:w="0" w:type="dxa"/>
          <w:right w:w="0" w:type="dxa"/>
        </w:tblCellMar>
        <w:tblLook w:val="04A0"/>
      </w:tblPr>
      <w:tblGrid>
        <w:gridCol w:w="1244"/>
        <w:gridCol w:w="1320"/>
        <w:gridCol w:w="20"/>
        <w:gridCol w:w="3089"/>
        <w:gridCol w:w="20"/>
        <w:gridCol w:w="2960"/>
      </w:tblGrid>
      <w:tr>
        <w:tblPrEx>
          <w:tblW w:w="0" w:type="auto"/>
          <w:jc w:val="left"/>
          <w:tblInd w:w="0" w:type="dxa"/>
          <w:tblCellMar>
            <w:left w:w="0" w:type="dxa"/>
            <w:right w:w="0" w:type="dxa"/>
          </w:tblCellMar>
          <w:tblLook w:val="04A0"/>
        </w:tblPrEx>
        <w:trPr>
          <w:trHeight w:val="632"/>
          <w:jc w:val="left"/>
        </w:trPr>
        <w:tc>
          <w:tcPr>
            <w:tcW w:w="124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2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绩效管理</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绩效自评完成率</w:t>
            </w:r>
            <w:r>
              <w:rPr>
                <w:rFonts w:ascii="SimSun" w:eastAsiaTheme="minorEastAsia" w:hAnsiTheme="minorHAnsi" w:cstheme="minorBidi"/>
                <w:color w:val="000000"/>
                <w:spacing w:val="6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项目数量占应实施绩效自评项目总数</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的比重。部门绩效自评完成率=已完</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成评价项目数量/部门项目总数*100%</w:t>
            </w:r>
          </w:p>
        </w:tc>
      </w:tr>
    </w:tbl>
    <w:p>
      <w:pPr>
        <w:spacing w:before="1384" w:after="0" w:line="210" w:lineRule="exact"/>
        <w:ind w:left="4408" w:right="0" w:firstLine="0"/>
        <w:jc w:val="left"/>
        <w:rPr>
          <w:rFonts w:eastAsiaTheme="minorEastAsia" w:hAnsiTheme="minorHAnsi" w:cstheme="minorBidi"/>
          <w:color w:val="000000"/>
          <w:sz w:val="20"/>
          <w:szCs w:val="22"/>
          <w:lang w:val="en-US" w:eastAsia="en-US" w:bidi="ar-SA"/>
        </w:rPr>
        <w:sectPr>
          <w:pgSz w:w="11900" w:h="16820"/>
          <w:pgMar w:top="1720" w:right="100" w:bottom="0" w:left="1654"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26</w:t>
      </w:r>
    </w:p>
    <w:p>
      <w:pPr>
        <w:spacing w:before="0" w:after="46" w:line="190" w:lineRule="exact"/>
        <w:ind w:left="5694" w:right="0" w:firstLine="0"/>
        <w:jc w:val="left"/>
        <w:rPr>
          <w:rFonts w:ascii="SimSun" w:eastAsiaTheme="minorEastAsia" w:hAnsiTheme="minorHAnsi" w:cstheme="minorBidi"/>
          <w:color w:val="000000"/>
          <w:sz w:val="18"/>
          <w:szCs w:val="22"/>
          <w:lang w:val="en-US" w:eastAsia="en-US" w:bidi="ar-SA"/>
        </w:rPr>
      </w:pPr>
      <w:bookmarkStart w:id="41" w:name="br1_40"/>
      <w:bookmarkEnd w:id="41"/>
      <w:r>
        <w:rPr>
          <w:noProof/>
        </w:rPr>
        <w:pict>
          <v:shape id="_x0000_s1039" type="#_x0000_t75" style="width:436.95pt;height:414.5pt;margin-top:83.35pt;margin-left:79.8pt;mso-position-horizontal-relative:page;mso-position-vertical-relative:page;position:absolute;z-index:-251643904">
            <v:imagedata r:id="rId18" o:title=""/>
          </v:shape>
        </w:pict>
      </w:r>
      <w:bookmarkStart w:id="42" w:name="br1_41"/>
      <w:bookmarkEnd w:id="42"/>
      <w:r>
        <w:rPr>
          <w:rFonts w:ascii="SimSun" w:hAnsi="SimSun" w:eastAsiaTheme="minorEastAsia" w:cs="SimSun"/>
          <w:color w:val="000000"/>
          <w:sz w:val="18"/>
          <w:szCs w:val="22"/>
          <w:lang w:val="en-US" w:eastAsia="en-US" w:bidi="ar-SA"/>
        </w:rPr>
        <w:t>部门重点绩效评价项目评价完成情况</w:t>
      </w:r>
    </w:p>
    <w:tbl>
      <w:tblPr>
        <w:tblStyle w:val="TableNormal"/>
        <w:tblW w:w="0" w:type="auto"/>
        <w:jc w:val="left"/>
        <w:tblInd w:w="0" w:type="dxa"/>
        <w:tblCellMar>
          <w:left w:w="0" w:type="dxa"/>
          <w:right w:w="0" w:type="dxa"/>
        </w:tblCellMar>
        <w:tblLook w:val="04A0"/>
      </w:tblPr>
      <w:tblGrid>
        <w:gridCol w:w="2584"/>
        <w:gridCol w:w="3089"/>
        <w:gridCol w:w="20"/>
        <w:gridCol w:w="2870"/>
      </w:tblGrid>
      <w:tr>
        <w:tblPrEx>
          <w:tblW w:w="0" w:type="auto"/>
          <w:jc w:val="left"/>
          <w:tblInd w:w="0" w:type="dxa"/>
          <w:tblCellMar>
            <w:left w:w="0" w:type="dxa"/>
            <w:right w:w="0" w:type="dxa"/>
          </w:tblCellMar>
          <w:tblLook w:val="04A0"/>
        </w:tblPrEx>
        <w:trPr>
          <w:trHeight w:val="632"/>
          <w:jc w:val="left"/>
        </w:trPr>
        <w:tc>
          <w:tcPr>
            <w:tcW w:w="258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部门绩效评价完成率</w:t>
            </w:r>
            <w:r>
              <w:rPr>
                <w:rFonts w:ascii="SimSun" w:eastAsiaTheme="minorEastAsia" w:hAnsiTheme="minorHAnsi" w:cstheme="minorBidi"/>
                <w:color w:val="000000"/>
                <w:spacing w:val="32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87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。部门绩效评价完成率=已完成评价</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项目数量/部门重点绩效评价项目数</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*100%</w:t>
            </w:r>
          </w:p>
        </w:tc>
      </w:tr>
    </w:tbl>
    <w:p>
      <w:pPr>
        <w:spacing w:before="163" w:after="46" w:line="190" w:lineRule="exact"/>
        <w:ind w:left="569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绩效监控、单位自评、部门绩效评价</w:t>
      </w:r>
    </w:p>
    <w:tbl>
      <w:tblPr>
        <w:tblStyle w:val="TableNormal"/>
        <w:tblW w:w="0" w:type="auto"/>
        <w:jc w:val="left"/>
        <w:tblInd w:w="0" w:type="dxa"/>
        <w:tblCellMar>
          <w:left w:w="0" w:type="dxa"/>
          <w:right w:w="0" w:type="dxa"/>
        </w:tblCellMar>
        <w:tblLook w:val="04A0"/>
      </w:tblPr>
      <w:tblGrid>
        <w:gridCol w:w="1244"/>
        <w:gridCol w:w="1320"/>
        <w:gridCol w:w="20"/>
        <w:gridCol w:w="70"/>
        <w:gridCol w:w="20"/>
        <w:gridCol w:w="1921"/>
        <w:gridCol w:w="20"/>
        <w:gridCol w:w="1058"/>
        <w:gridCol w:w="20"/>
        <w:gridCol w:w="2960"/>
      </w:tblGrid>
      <w:tr>
        <w:tblPrEx>
          <w:tblW w:w="0" w:type="auto"/>
          <w:jc w:val="left"/>
          <w:tblInd w:w="0" w:type="dxa"/>
          <w:tblCellMar>
            <w:left w:w="0" w:type="dxa"/>
            <w:right w:w="0" w:type="dxa"/>
          </w:tblCellMar>
          <w:tblLook w:val="04A0"/>
        </w:tblPrEx>
        <w:trPr>
          <w:trHeight w:val="7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089" w:type="dxa"/>
            <w:gridSpan w:val="5"/>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评价结果应用率</w:t>
            </w:r>
            <w:r>
              <w:rPr>
                <w:rFonts w:ascii="SimSun" w:eastAsiaTheme="minorEastAsia" w:hAnsiTheme="minorHAnsi" w:cstheme="minorBidi"/>
                <w:color w:val="000000"/>
                <w:spacing w:val="68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、财政重点绩效评价结果应用情况。</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评价结果应用率=评价提出的意见建</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议采纳数/提出的意见建议总数*100%</w:t>
            </w:r>
          </w:p>
        </w:tc>
      </w:tr>
      <w:tr>
        <w:tblPrEx>
          <w:tblW w:w="0" w:type="auto"/>
          <w:jc w:val="left"/>
          <w:tblInd w:w="0" w:type="dxa"/>
          <w:tblCellMar>
            <w:left w:w="0" w:type="dxa"/>
            <w:right w:w="0" w:type="dxa"/>
          </w:tblCellMar>
          <w:tblLook w:val="04A0"/>
        </w:tblPrEx>
        <w:trPr>
          <w:trHeight w:val="4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制式服装更换工作完成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执法车辆租赁工作完成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≤99%</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53"/>
          <w:jc w:val="left"/>
        </w:trPr>
        <w:tc>
          <w:tcPr>
            <w:tcW w:w="124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20" w:type="dxa"/>
            <w:noWrap w:val="0"/>
            <w:textDirection w:val="lrTb"/>
            <w:tcFitText w:val="0"/>
            <w:vAlign w:val="top"/>
          </w:tcPr>
          <w:p>
            <w:pPr>
              <w:spacing w:before="22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重点工作任务完</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执法车辆燃油工作完成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55"/>
          <w:jc w:val="left"/>
        </w:trPr>
        <w:tc>
          <w:tcPr>
            <w:tcW w:w="124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410" w:type="dxa"/>
            <w:gridSpan w:val="3"/>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成</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99" w:type="dxa"/>
            <w:gridSpan w:val="3"/>
            <w:noWrap w:val="0"/>
            <w:textDirection w:val="lrTb"/>
            <w:tcFitText w:val="0"/>
            <w:vAlign w:val="top"/>
          </w:tcPr>
          <w:p>
            <w:pPr>
              <w:spacing w:before="11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小广告清理工作完成率</w:t>
            </w:r>
            <w:r>
              <w:rPr>
                <w:rFonts w:ascii="SimSun" w:eastAsiaTheme="minorEastAsia" w:hAnsiTheme="minorHAnsi" w:cstheme="minorBidi"/>
                <w:color w:val="000000"/>
                <w:spacing w:val="51"/>
                <w:sz w:val="18"/>
                <w:szCs w:val="22"/>
                <w:lang w:val="en-US" w:eastAsia="en-US" w:bidi="ar-SA"/>
              </w:rPr>
              <w:t xml:space="preserve"> </w:t>
            </w: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城市防汛、排洪、除雪</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908"/>
          <w:jc w:val="left"/>
        </w:trPr>
        <w:tc>
          <w:tcPr>
            <w:tcW w:w="2564" w:type="dxa"/>
            <w:gridSpan w:val="2"/>
            <w:noWrap w:val="0"/>
            <w:textDirection w:val="lrTb"/>
            <w:tcFitText w:val="0"/>
            <w:vAlign w:val="top"/>
          </w:tcPr>
          <w:p>
            <w:pPr>
              <w:spacing w:before="34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产出指标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“四城联创”工作完成</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率</w:t>
            </w:r>
          </w:p>
          <w:tbl>
            <w:tblPr>
              <w:tblStyle w:val="TableNormal"/>
              <w:tblW w:w="0" w:type="auto"/>
              <w:jc w:val="left"/>
              <w:tblInd w:w="0" w:type="dxa"/>
              <w:tblCellMar>
                <w:left w:w="0" w:type="dxa"/>
                <w:right w:w="0" w:type="dxa"/>
              </w:tblCellMar>
              <w:tblLook w:val="04A0"/>
            </w:tblPr>
            <w:tblGrid>
              <w:gridCol w:w="1800"/>
            </w:tblGrid>
            <w:tr>
              <w:tblPrEx>
                <w:tblW w:w="0" w:type="auto"/>
                <w:jc w:val="left"/>
                <w:tblInd w:w="0" w:type="dxa"/>
                <w:tblCellMar>
                  <w:left w:w="0" w:type="dxa"/>
                  <w:right w:w="0" w:type="dxa"/>
                </w:tblCellMar>
                <w:tblLook w:val="04A0"/>
              </w:tblPrEx>
              <w:trPr>
                <w:trHeight w:val="180"/>
                <w:jc w:val="left"/>
              </w:trPr>
              <w:tc>
                <w:tcPr>
                  <w:tcW w:w="1800" w:type="dxa"/>
                  <w:noWrap w:val="0"/>
                  <w:textDirection w:val="lrTb"/>
                  <w:tcFitText w:val="0"/>
                  <w:vAlign w:val="top"/>
                </w:tcPr>
                <w:p>
                  <w:pPr>
                    <w:spacing w:before="0" w:after="0" w:line="180" w:lineRule="exact"/>
                    <w:ind w:left="18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执法车辆租赁完成工</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作目标</w:t>
                  </w:r>
                </w:p>
              </w:tc>
            </w:tr>
            <w:tr>
              <w:tblPrEx>
                <w:tblW w:w="0" w:type="auto"/>
                <w:jc w:val="left"/>
                <w:tblInd w:w="0" w:type="dxa"/>
                <w:tblCellMar>
                  <w:left w:w="0" w:type="dxa"/>
                  <w:right w:w="0" w:type="dxa"/>
                </w:tblCellMar>
                <w:tblLook w:val="04A0"/>
              </w:tblPrEx>
              <w:trPr>
                <w:trHeight w:val="46"/>
                <w:jc w:val="left"/>
              </w:trPr>
              <w:tc>
                <w:tcPr>
                  <w:tcW w:w="180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≥96%</w:t>
            </w:r>
          </w:p>
          <w:p>
            <w:pPr>
              <w:spacing w:before="27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≤99%</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bl>
            <w:tblPr>
              <w:tblStyle w:val="TableNormal"/>
              <w:tblW w:w="0" w:type="auto"/>
              <w:jc w:val="left"/>
              <w:tblInd w:w="0" w:type="dxa"/>
              <w:tblCellMar>
                <w:left w:w="0" w:type="dxa"/>
                <w:right w:w="0" w:type="dxa"/>
              </w:tblCellMar>
              <w:tblLook w:val="04A0"/>
            </w:tblPr>
            <w:tblGrid>
              <w:gridCol w:w="2880"/>
            </w:tblGrid>
            <w:tr>
              <w:tblPrEx>
                <w:tblW w:w="0" w:type="auto"/>
                <w:jc w:val="left"/>
                <w:tblInd w:w="0" w:type="dxa"/>
                <w:tblCellMar>
                  <w:left w:w="0" w:type="dxa"/>
                  <w:right w:w="0" w:type="dxa"/>
                </w:tblCellMar>
                <w:tblLook w:val="04A0"/>
              </w:tblPrEx>
              <w:trPr>
                <w:trHeight w:val="180"/>
                <w:jc w:val="left"/>
              </w:trPr>
              <w:tc>
                <w:tcPr>
                  <w:tcW w:w="288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6"/>
                <w:jc w:val="left"/>
              </w:trPr>
              <w:tc>
                <w:tcPr>
                  <w:tcW w:w="288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r>
        <w:tblPrEx>
          <w:tblW w:w="0" w:type="auto"/>
          <w:jc w:val="left"/>
          <w:tblInd w:w="0" w:type="dxa"/>
          <w:tblCellMar>
            <w:left w:w="0" w:type="dxa"/>
            <w:right w:w="0" w:type="dxa"/>
          </w:tblCellMar>
          <w:tblLook w:val="04A0"/>
        </w:tblPrEx>
        <w:trPr>
          <w:trHeight w:val="4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执法车辆燃油完成工作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目标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908"/>
          <w:jc w:val="left"/>
        </w:trPr>
        <w:tc>
          <w:tcPr>
            <w:tcW w:w="1244"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20" w:type="dxa"/>
            <w:noWrap w:val="0"/>
            <w:textDirection w:val="lrTb"/>
            <w:tcFitText w:val="0"/>
            <w:vAlign w:val="top"/>
          </w:tcPr>
          <w:p>
            <w:pPr>
              <w:spacing w:before="34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履职目标实现</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小广告清理完成工作目</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标</w:t>
            </w:r>
          </w:p>
          <w:tbl>
            <w:tblPr>
              <w:tblStyle w:val="TableNormal"/>
              <w:tblW w:w="0" w:type="auto"/>
              <w:jc w:val="left"/>
              <w:tblInd w:w="0" w:type="dxa"/>
              <w:tblCellMar>
                <w:left w:w="0" w:type="dxa"/>
                <w:right w:w="0" w:type="dxa"/>
              </w:tblCellMar>
              <w:tblLook w:val="04A0"/>
            </w:tblPr>
            <w:tblGrid>
              <w:gridCol w:w="1890"/>
            </w:tblGrid>
            <w:tr>
              <w:tblPrEx>
                <w:tblW w:w="0" w:type="auto"/>
                <w:jc w:val="left"/>
                <w:tblInd w:w="0" w:type="dxa"/>
                <w:tblCellMar>
                  <w:left w:w="0" w:type="dxa"/>
                  <w:right w:w="0" w:type="dxa"/>
                </w:tblCellMar>
                <w:tblLook w:val="04A0"/>
              </w:tblPrEx>
              <w:trPr>
                <w:trHeight w:val="180"/>
                <w:jc w:val="left"/>
              </w:trPr>
              <w:tc>
                <w:tcPr>
                  <w:tcW w:w="1890" w:type="dxa"/>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城市防汛、排洪、除雪</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完成工作目标</w:t>
                  </w:r>
                </w:p>
              </w:tc>
            </w:tr>
            <w:tr>
              <w:tblPrEx>
                <w:tblW w:w="0" w:type="auto"/>
                <w:jc w:val="left"/>
                <w:tblInd w:w="0" w:type="dxa"/>
                <w:tblCellMar>
                  <w:left w:w="0" w:type="dxa"/>
                  <w:right w:w="0" w:type="dxa"/>
                </w:tblCellMar>
                <w:tblLook w:val="04A0"/>
              </w:tblPrEx>
              <w:trPr>
                <w:trHeight w:val="46"/>
                <w:jc w:val="left"/>
              </w:trPr>
              <w:tc>
                <w:tcPr>
                  <w:tcW w:w="189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p>
            <w:pPr>
              <w:spacing w:before="27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bl>
            <w:tblPr>
              <w:tblStyle w:val="TableNormal"/>
              <w:tblW w:w="0" w:type="auto"/>
              <w:jc w:val="left"/>
              <w:tblInd w:w="0" w:type="dxa"/>
              <w:tblCellMar>
                <w:left w:w="0" w:type="dxa"/>
                <w:right w:w="0" w:type="dxa"/>
              </w:tblCellMar>
              <w:tblLook w:val="04A0"/>
            </w:tblPr>
            <w:tblGrid>
              <w:gridCol w:w="2880"/>
            </w:tblGrid>
            <w:tr>
              <w:tblPrEx>
                <w:tblW w:w="0" w:type="auto"/>
                <w:jc w:val="left"/>
                <w:tblInd w:w="0" w:type="dxa"/>
                <w:tblCellMar>
                  <w:left w:w="0" w:type="dxa"/>
                  <w:right w:w="0" w:type="dxa"/>
                </w:tblCellMar>
                <w:tblLook w:val="04A0"/>
              </w:tblPrEx>
              <w:trPr>
                <w:trHeight w:val="180"/>
                <w:jc w:val="left"/>
              </w:trPr>
              <w:tc>
                <w:tcPr>
                  <w:tcW w:w="288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6"/>
                <w:jc w:val="left"/>
              </w:trPr>
              <w:tc>
                <w:tcPr>
                  <w:tcW w:w="288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r>
        <w:tblPrEx>
          <w:tblW w:w="0" w:type="auto"/>
          <w:jc w:val="left"/>
          <w:tblInd w:w="0" w:type="dxa"/>
          <w:tblCellMar>
            <w:left w:w="0" w:type="dxa"/>
            <w:right w:w="0" w:type="dxa"/>
          </w:tblCellMar>
          <w:tblLook w:val="04A0"/>
        </w:tblPrEx>
        <w:trPr>
          <w:trHeight w:val="454"/>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18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“四城联创”完成工</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作目标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r>
        <w:tblPrEx>
          <w:tblW w:w="0" w:type="auto"/>
          <w:jc w:val="left"/>
          <w:tblInd w:w="0" w:type="dxa"/>
          <w:tblCellMar>
            <w:left w:w="0" w:type="dxa"/>
            <w:right w:w="0" w:type="dxa"/>
          </w:tblCellMar>
          <w:tblLook w:val="04A0"/>
        </w:tblPrEx>
        <w:trPr>
          <w:trHeight w:val="406"/>
          <w:jc w:val="left"/>
        </w:trPr>
        <w:tc>
          <w:tcPr>
            <w:tcW w:w="2584" w:type="dxa"/>
            <w:gridSpan w:val="3"/>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011" w:type="dxa"/>
            <w:gridSpan w:val="3"/>
            <w:noWrap w:val="0"/>
            <w:textDirection w:val="lrTb"/>
            <w:tcFitText w:val="0"/>
            <w:vAlign w:val="top"/>
          </w:tcPr>
          <w:p>
            <w:pPr>
              <w:spacing w:before="0" w:after="0" w:line="180" w:lineRule="exact"/>
              <w:ind w:left="9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制式服装更换完成工作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目标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58"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6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工作完成率=已完成工作量/全年工作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总量*100%</w:t>
            </w:r>
          </w:p>
        </w:tc>
      </w:tr>
    </w:tbl>
    <w:p>
      <w:pPr>
        <w:spacing w:before="78" w:after="47" w:line="190" w:lineRule="exact"/>
        <w:ind w:left="1244"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履职效益</w:t>
      </w:r>
      <w:r>
        <w:rPr>
          <w:rFonts w:ascii="SimSun" w:eastAsiaTheme="minorEastAsia" w:hAnsiTheme="minorHAnsi" w:cstheme="minorBidi"/>
          <w:color w:val="000000"/>
          <w:spacing w:val="530"/>
          <w:sz w:val="18"/>
          <w:szCs w:val="22"/>
          <w:lang w:val="en-US" w:eastAsia="en-US" w:bidi="ar-SA"/>
        </w:rPr>
        <w:t xml:space="preserve"> </w:t>
      </w:r>
      <w:r>
        <w:rPr>
          <w:rFonts w:ascii="SimSun" w:hAnsi="SimSun" w:eastAsiaTheme="minorEastAsia" w:cs="SimSun"/>
          <w:color w:val="000000"/>
          <w:sz w:val="18"/>
          <w:szCs w:val="22"/>
          <w:lang w:val="en-US" w:eastAsia="en-US" w:bidi="ar-SA"/>
        </w:rPr>
        <w:t>提升城市管理水平</w:t>
      </w:r>
      <w:r>
        <w:rPr>
          <w:rFonts w:ascii="SimSun" w:eastAsiaTheme="minorEastAsia" w:hAnsiTheme="minorHAnsi" w:cstheme="minorBidi"/>
          <w:color w:val="000000"/>
          <w:spacing w:val="501"/>
          <w:sz w:val="18"/>
          <w:szCs w:val="22"/>
          <w:lang w:val="en-US" w:eastAsia="en-US" w:bidi="ar-SA"/>
        </w:rPr>
        <w:t xml:space="preserve"> </w:t>
      </w:r>
      <w:r>
        <w:rPr>
          <w:rFonts w:ascii="SimSun" w:hAnsi="SimSun" w:eastAsiaTheme="minorEastAsia" w:cs="SimSun"/>
          <w:color w:val="000000"/>
          <w:sz w:val="18"/>
          <w:szCs w:val="22"/>
          <w:lang w:val="en-US" w:eastAsia="en-US" w:bidi="ar-SA"/>
        </w:rPr>
        <w:t>有效提升</w:t>
      </w:r>
    </w:p>
    <w:tbl>
      <w:tblPr>
        <w:tblStyle w:val="TableNormal"/>
        <w:tblW w:w="0" w:type="auto"/>
        <w:jc w:val="left"/>
        <w:tblInd w:w="0" w:type="dxa"/>
        <w:tblCellMar>
          <w:left w:w="0" w:type="dxa"/>
          <w:right w:w="0" w:type="dxa"/>
        </w:tblCellMar>
        <w:tblLook w:val="04A0"/>
      </w:tblPr>
      <w:tblGrid>
        <w:gridCol w:w="1224"/>
        <w:gridCol w:w="20"/>
        <w:gridCol w:w="4430"/>
        <w:gridCol w:w="20"/>
        <w:gridCol w:w="2870"/>
      </w:tblGrid>
      <w:tr>
        <w:tblPrEx>
          <w:tblW w:w="0" w:type="auto"/>
          <w:jc w:val="left"/>
          <w:tblInd w:w="0" w:type="dxa"/>
          <w:tblCellMar>
            <w:left w:w="0" w:type="dxa"/>
            <w:right w:w="0" w:type="dxa"/>
          </w:tblCellMar>
          <w:tblLook w:val="04A0"/>
        </w:tblPrEx>
        <w:trPr>
          <w:trHeight w:val="437"/>
          <w:jc w:val="left"/>
        </w:trPr>
        <w:tc>
          <w:tcPr>
            <w:tcW w:w="1224"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效益指标</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430" w:type="dxa"/>
            <w:noWrap w:val="0"/>
            <w:textDirection w:val="lrTb"/>
            <w:tcFitText w:val="0"/>
            <w:vAlign w:val="top"/>
          </w:tcPr>
          <w:p>
            <w:pPr>
              <w:spacing w:before="14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满意度</w:t>
            </w:r>
            <w:r>
              <w:rPr>
                <w:rFonts w:ascii="SimSun" w:eastAsiaTheme="minorEastAsia" w:hAnsiTheme="minorHAnsi" w:cstheme="minorBidi"/>
                <w:color w:val="000000"/>
                <w:spacing w:val="800"/>
                <w:sz w:val="18"/>
                <w:szCs w:val="22"/>
                <w:lang w:val="en-US" w:eastAsia="en-US" w:bidi="ar-SA"/>
              </w:rPr>
              <w:t xml:space="preserve"> </w:t>
            </w:r>
            <w:r>
              <w:rPr>
                <w:rFonts w:ascii="SimSun" w:hAnsi="SimSun" w:eastAsiaTheme="minorEastAsia" w:cs="SimSun"/>
                <w:color w:val="000000"/>
                <w:sz w:val="18"/>
                <w:szCs w:val="22"/>
                <w:lang w:val="en-US" w:eastAsia="en-US" w:bidi="ar-SA"/>
              </w:rPr>
              <w:t>辖区居民生活满意度</w:t>
            </w:r>
            <w:r>
              <w:rPr>
                <w:rFonts w:ascii="SimSun" w:eastAsiaTheme="minorEastAsia" w:hAnsiTheme="minorHAnsi" w:cstheme="minorBidi"/>
                <w:color w:val="000000"/>
                <w:spacing w:val="231"/>
                <w:sz w:val="18"/>
                <w:szCs w:val="22"/>
                <w:lang w:val="en-US" w:eastAsia="en-US" w:bidi="ar-SA"/>
              </w:rPr>
              <w:t xml:space="preserve"> </w:t>
            </w:r>
            <w:r>
              <w:rPr>
                <w:rFonts w:ascii="SimSun" w:hAnsi="SimSun" w:eastAsiaTheme="minorEastAsia" w:cs="SimSun"/>
                <w:color w:val="000000"/>
                <w:sz w:val="18"/>
                <w:szCs w:val="22"/>
                <w:lang w:val="en-US" w:eastAsia="en-US" w:bidi="ar-SA"/>
              </w:rPr>
              <w:t>≥95%</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870" w:type="dxa"/>
            <w:noWrap w:val="0"/>
            <w:textDirection w:val="lrTb"/>
            <w:tcFitText w:val="0"/>
            <w:vAlign w:val="top"/>
          </w:tcPr>
          <w:p>
            <w:pPr>
              <w:spacing w:before="3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辖区居民生活满意度=满意评价居民</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数/抽查样本居民数*100%</w:t>
            </w:r>
          </w:p>
        </w:tc>
      </w:tr>
    </w:tbl>
    <w:p>
      <w:pPr>
        <w:spacing w:before="78"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5596" w:after="0" w:line="210" w:lineRule="exact"/>
        <w:ind w:left="4408" w:right="0" w:firstLine="0"/>
        <w:jc w:val="left"/>
        <w:rPr>
          <w:rFonts w:eastAsiaTheme="minorEastAsia" w:hAnsiTheme="minorHAnsi" w:cstheme="minorBidi"/>
          <w:color w:val="000000"/>
          <w:sz w:val="20"/>
          <w:szCs w:val="22"/>
          <w:lang w:val="en-US" w:eastAsia="en-US" w:bidi="ar-SA"/>
        </w:rPr>
        <w:sectPr>
          <w:pgSz w:w="11900" w:h="16820"/>
          <w:pgMar w:top="1715" w:right="100" w:bottom="0" w:left="1654"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27</w:t>
      </w:r>
    </w:p>
    <w:p>
      <w:pPr>
        <w:spacing w:before="0" w:after="0" w:line="190" w:lineRule="exact"/>
        <w:ind w:left="11681" w:right="0" w:firstLine="0"/>
        <w:jc w:val="left"/>
        <w:rPr>
          <w:rFonts w:ascii="SimSun" w:eastAsiaTheme="minorEastAsia" w:hAnsiTheme="minorHAnsi" w:cstheme="minorBidi"/>
          <w:color w:val="000000"/>
          <w:sz w:val="18"/>
          <w:szCs w:val="22"/>
          <w:lang w:val="en-US" w:eastAsia="en-US" w:bidi="ar-SA"/>
        </w:rPr>
      </w:pPr>
      <w:bookmarkStart w:id="43" w:name="br1_42"/>
      <w:bookmarkEnd w:id="43"/>
      <w:r>
        <w:rPr>
          <w:noProof/>
        </w:rPr>
        <w:pict>
          <v:shape id="_x0000_s1040" type="#_x0000_t75" style="width:626.95pt;height:360.85pt;margin-top:140.9pt;margin-left:107.85pt;mso-position-horizontal-relative:page;mso-position-vertical-relative:page;position:absolute;z-index:-251642880">
            <v:imagedata r:id="rId19" o:title=""/>
          </v:shape>
        </w:pict>
      </w:r>
      <w:bookmarkStart w:id="44" w:name="br1_43"/>
      <w:bookmarkEnd w:id="44"/>
      <w:r>
        <w:rPr>
          <w:rFonts w:ascii="SimSun" w:hAnsi="SimSun" w:eastAsiaTheme="minorEastAsia" w:cs="SimSun"/>
          <w:color w:val="000000"/>
          <w:sz w:val="18"/>
          <w:szCs w:val="22"/>
          <w:lang w:val="en-US" w:eastAsia="en-US" w:bidi="ar-SA"/>
        </w:rPr>
        <w:t>预算12表</w:t>
      </w:r>
    </w:p>
    <w:p>
      <w:pPr>
        <w:spacing w:before="153" w:after="0" w:line="389" w:lineRule="exact"/>
        <w:ind w:left="3167"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2023年部门预算项目绩效目标汇总表</w:t>
      </w:r>
    </w:p>
    <w:p>
      <w:pPr>
        <w:spacing w:before="126" w:after="67"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p>
    <w:tbl>
      <w:tblPr>
        <w:tblStyle w:val="TableNormal"/>
        <w:tblW w:w="0" w:type="auto"/>
        <w:jc w:val="left"/>
        <w:tblInd w:w="0" w:type="dxa"/>
        <w:tblCellMar>
          <w:left w:w="0" w:type="dxa"/>
          <w:right w:w="0" w:type="dxa"/>
        </w:tblCellMar>
        <w:tblLook w:val="04A0"/>
      </w:tblPr>
      <w:tblGrid>
        <w:gridCol w:w="712"/>
        <w:gridCol w:w="20"/>
        <w:gridCol w:w="1155"/>
        <w:gridCol w:w="20"/>
        <w:gridCol w:w="712"/>
        <w:gridCol w:w="20"/>
        <w:gridCol w:w="712"/>
        <w:gridCol w:w="20"/>
        <w:gridCol w:w="712"/>
        <w:gridCol w:w="20"/>
        <w:gridCol w:w="620"/>
        <w:gridCol w:w="94"/>
        <w:gridCol w:w="20"/>
        <w:gridCol w:w="6936"/>
      </w:tblGrid>
      <w:tr>
        <w:tblPrEx>
          <w:tblW w:w="0" w:type="auto"/>
          <w:jc w:val="left"/>
          <w:tblInd w:w="0" w:type="dxa"/>
          <w:tblCellMar>
            <w:left w:w="0" w:type="dxa"/>
            <w:right w:w="0" w:type="dxa"/>
          </w:tblCellMar>
          <w:tblLook w:val="04A0"/>
        </w:tblPrEx>
        <w:trPr>
          <w:trHeight w:val="493"/>
          <w:jc w:val="left"/>
        </w:trPr>
        <w:tc>
          <w:tcPr>
            <w:tcW w:w="712" w:type="dxa"/>
            <w:noWrap w:val="0"/>
            <w:textDirection w:val="lrTb"/>
            <w:tcFitText w:val="0"/>
            <w:vAlign w:val="top"/>
          </w:tcPr>
          <w:p>
            <w:pPr>
              <w:spacing w:before="5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单位编</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码（项</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155" w:type="dxa"/>
            <w:noWrap w:val="0"/>
            <w:textDirection w:val="lrTb"/>
            <w:tcFitText w:val="0"/>
            <w:vAlign w:val="top"/>
          </w:tcPr>
          <w:p>
            <w:pPr>
              <w:spacing w:before="28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项目单位</w:t>
            </w:r>
            <w:r>
              <w:rPr>
                <w:rFonts w:ascii="SimSun" w:eastAsiaTheme="minorEastAsia" w:hAnsiTheme="minorHAnsi" w:cstheme="minorBidi"/>
                <w:color w:val="000000"/>
                <w:sz w:val="18"/>
                <w:szCs w:val="22"/>
                <w:lang w:val="en-US" w:eastAsia="en-US" w:bidi="ar-SA"/>
              </w:rPr>
              <w:t xml:space="preserve"> </w:t>
            </w:r>
            <w:r>
              <w:rPr>
                <w:rFonts w:ascii="SimSun" w:hAnsi="SimSun" w:eastAsiaTheme="minorEastAsia" w:cs="SimSun"/>
                <w:color w:val="000000"/>
                <w:sz w:val="18"/>
                <w:szCs w:val="22"/>
                <w:lang w:val="en-US" w:eastAsia="en-US" w:bidi="ar-SA"/>
              </w:rPr>
              <w:t>（</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910" w:type="dxa"/>
            <w:gridSpan w:val="8"/>
            <w:noWrap w:val="0"/>
            <w:textDirection w:val="lrTb"/>
            <w:tcFitText w:val="0"/>
            <w:vAlign w:val="top"/>
          </w:tcPr>
          <w:p>
            <w:pPr>
              <w:spacing w:before="17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项目金额（万元）</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936"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绩效目标</w:t>
            </w:r>
          </w:p>
          <w:p>
            <w:pPr>
              <w:spacing w:before="13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成本指标</w:t>
            </w:r>
            <w:r>
              <w:rPr>
                <w:rFonts w:ascii="SimSun" w:eastAsiaTheme="minorEastAsia" w:hAnsiTheme="minorHAnsi" w:cstheme="minorBidi"/>
                <w:color w:val="000000"/>
                <w:spacing w:val="1443"/>
                <w:sz w:val="18"/>
                <w:szCs w:val="22"/>
                <w:lang w:val="en-US" w:eastAsia="en-US" w:bidi="ar-SA"/>
              </w:rPr>
              <w:t xml:space="preserve"> </w:t>
            </w:r>
            <w:r>
              <w:rPr>
                <w:rFonts w:ascii="SimSun" w:hAnsi="SimSun" w:eastAsiaTheme="minorEastAsia" w:cs="SimSun"/>
                <w:color w:val="000000"/>
                <w:sz w:val="18"/>
                <w:szCs w:val="22"/>
                <w:lang w:val="en-US" w:eastAsia="en-US" w:bidi="ar-SA"/>
              </w:rPr>
              <w:t>产出指标</w:t>
            </w:r>
            <w:r>
              <w:rPr>
                <w:rFonts w:ascii="SimSun" w:eastAsiaTheme="minorEastAsia" w:hAnsiTheme="minorHAnsi" w:cstheme="minorBidi"/>
                <w:color w:val="000000"/>
                <w:spacing w:val="1097"/>
                <w:sz w:val="18"/>
                <w:szCs w:val="22"/>
                <w:lang w:val="en-US" w:eastAsia="en-US" w:bidi="ar-SA"/>
              </w:rPr>
              <w:t xml:space="preserve"> </w:t>
            </w:r>
            <w:r>
              <w:rPr>
                <w:rFonts w:ascii="SimSun" w:hAnsi="SimSun" w:eastAsiaTheme="minorEastAsia" w:cs="SimSun"/>
                <w:color w:val="000000"/>
                <w:sz w:val="18"/>
                <w:szCs w:val="22"/>
                <w:lang w:val="en-US" w:eastAsia="en-US" w:bidi="ar-SA"/>
              </w:rPr>
              <w:t>效益指标</w:t>
            </w:r>
            <w:r>
              <w:rPr>
                <w:rFonts w:ascii="SimSun" w:eastAsiaTheme="minorEastAsia" w:hAnsiTheme="minorHAnsi" w:cstheme="minorBidi"/>
                <w:color w:val="000000"/>
                <w:spacing w:val="987"/>
                <w:sz w:val="18"/>
                <w:szCs w:val="22"/>
                <w:lang w:val="en-US" w:eastAsia="en-US" w:bidi="ar-SA"/>
              </w:rPr>
              <w:t xml:space="preserve"> </w:t>
            </w:r>
            <w:r>
              <w:rPr>
                <w:rFonts w:ascii="SimSun" w:hAnsi="SimSun" w:eastAsiaTheme="minorEastAsia" w:cs="SimSun"/>
                <w:color w:val="000000"/>
                <w:sz w:val="18"/>
                <w:szCs w:val="22"/>
                <w:lang w:val="en-US" w:eastAsia="en-US" w:bidi="ar-SA"/>
              </w:rPr>
              <w:t>满意度指标</w:t>
            </w:r>
          </w:p>
        </w:tc>
      </w:tr>
      <w:tr>
        <w:tblPrEx>
          <w:tblW w:w="0" w:type="auto"/>
          <w:jc w:val="left"/>
          <w:tblInd w:w="0" w:type="dxa"/>
          <w:tblCellMar>
            <w:left w:w="0" w:type="dxa"/>
            <w:right w:w="0" w:type="dxa"/>
          </w:tblCellMar>
          <w:tblLook w:val="04A0"/>
        </w:tblPrEx>
        <w:trPr>
          <w:gridAfter w:val="3"/>
          <w:trHeight w:val="512"/>
          <w:jc w:val="left"/>
        </w:trPr>
        <w:tc>
          <w:tcPr>
            <w:tcW w:w="712"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目编码</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155"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项目名称）</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712" w:type="dxa"/>
            <w:noWrap w:val="0"/>
            <w:textDirection w:val="lrTb"/>
            <w:tcFitText w:val="0"/>
            <w:vAlign w:val="top"/>
          </w:tcPr>
          <w:p>
            <w:pPr>
              <w:spacing w:before="8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资金总</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额</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712" w:type="dxa"/>
            <w:noWrap w:val="0"/>
            <w:textDirection w:val="lrTb"/>
            <w:tcFitText w:val="0"/>
            <w:vAlign w:val="top"/>
          </w:tcPr>
          <w:p>
            <w:pPr>
              <w:spacing w:before="8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政府预</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算资金</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712" w:type="dxa"/>
            <w:noWrap w:val="0"/>
            <w:textDirection w:val="lrTb"/>
            <w:tcFitText w:val="0"/>
            <w:vAlign w:val="top"/>
          </w:tcPr>
          <w:p>
            <w:pPr>
              <w:spacing w:before="10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财政专</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户管理</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620" w:type="dxa"/>
            <w:noWrap w:val="0"/>
            <w:textDirection w:val="lrTb"/>
            <w:tcFitText w:val="0"/>
            <w:vAlign w:val="top"/>
          </w:tcPr>
          <w:p>
            <w:pPr>
              <w:spacing w:before="8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单位资</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金</w:t>
            </w:r>
          </w:p>
        </w:tc>
      </w:tr>
    </w:tbl>
    <w:p>
      <w:pPr>
        <w:spacing w:before="0" w:after="0" w:line="190" w:lineRule="exact"/>
        <w:ind w:left="4837"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三级指标</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指标值</w:t>
      </w:r>
      <w:r>
        <w:rPr>
          <w:rFonts w:ascii="SimSun" w:eastAsiaTheme="minorEastAsia" w:hAnsiTheme="minorHAnsi" w:cstheme="minorBidi"/>
          <w:color w:val="000000"/>
          <w:spacing w:val="448"/>
          <w:sz w:val="18"/>
          <w:szCs w:val="22"/>
          <w:lang w:val="en-US" w:eastAsia="en-US" w:bidi="ar-SA"/>
        </w:rPr>
        <w:t xml:space="preserve"> </w:t>
      </w:r>
      <w:r>
        <w:rPr>
          <w:rFonts w:ascii="SimSun" w:hAnsi="SimSun" w:eastAsiaTheme="minorEastAsia" w:cs="SimSun"/>
          <w:color w:val="000000"/>
          <w:sz w:val="18"/>
          <w:szCs w:val="22"/>
          <w:lang w:val="en-US" w:eastAsia="en-US" w:bidi="ar-SA"/>
        </w:rPr>
        <w:t>三级指标</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指标值</w:t>
      </w:r>
      <w:r>
        <w:rPr>
          <w:rFonts w:ascii="SimSun" w:eastAsiaTheme="minorEastAsia" w:hAnsiTheme="minorHAnsi" w:cstheme="minorBidi"/>
          <w:color w:val="000000"/>
          <w:spacing w:val="102"/>
          <w:sz w:val="18"/>
          <w:szCs w:val="22"/>
          <w:lang w:val="en-US" w:eastAsia="en-US" w:bidi="ar-SA"/>
        </w:rPr>
        <w:t xml:space="preserve"> </w:t>
      </w:r>
      <w:r>
        <w:rPr>
          <w:rFonts w:ascii="SimSun" w:hAnsi="SimSun" w:eastAsiaTheme="minorEastAsia" w:cs="SimSun"/>
          <w:color w:val="000000"/>
          <w:sz w:val="18"/>
          <w:szCs w:val="22"/>
          <w:lang w:val="en-US" w:eastAsia="en-US" w:bidi="ar-SA"/>
        </w:rPr>
        <w:t>三级指标</w:t>
      </w:r>
      <w:r>
        <w:rPr>
          <w:rFonts w:ascii="SimSun" w:eastAsiaTheme="minorEastAsia" w:hAnsiTheme="minorHAnsi" w:cstheme="minorBidi"/>
          <w:color w:val="000000"/>
          <w:spacing w:val="254"/>
          <w:sz w:val="18"/>
          <w:szCs w:val="22"/>
          <w:lang w:val="en-US" w:eastAsia="en-US" w:bidi="ar-SA"/>
        </w:rPr>
        <w:t xml:space="preserve"> </w:t>
      </w:r>
      <w:r>
        <w:rPr>
          <w:rFonts w:ascii="SimSun" w:hAnsi="SimSun" w:eastAsiaTheme="minorEastAsia" w:cs="SimSun"/>
          <w:color w:val="000000"/>
          <w:sz w:val="18"/>
          <w:szCs w:val="22"/>
          <w:lang w:val="en-US" w:eastAsia="en-US" w:bidi="ar-SA"/>
        </w:rPr>
        <w:t>指标值</w:t>
      </w:r>
      <w:r>
        <w:rPr>
          <w:rFonts w:ascii="SimSun" w:eastAsiaTheme="minorEastAsia" w:hAnsiTheme="minorHAnsi" w:cstheme="minorBidi"/>
          <w:color w:val="000000"/>
          <w:spacing w:val="102"/>
          <w:sz w:val="18"/>
          <w:szCs w:val="22"/>
          <w:lang w:val="en-US" w:eastAsia="en-US" w:bidi="ar-SA"/>
        </w:rPr>
        <w:t xml:space="preserve"> </w:t>
      </w:r>
      <w:r>
        <w:rPr>
          <w:rFonts w:ascii="SimSun" w:hAnsi="SimSun" w:eastAsiaTheme="minorEastAsia" w:cs="SimSun"/>
          <w:color w:val="000000"/>
          <w:sz w:val="18"/>
          <w:szCs w:val="22"/>
          <w:lang w:val="en-US" w:eastAsia="en-US" w:bidi="ar-SA"/>
        </w:rPr>
        <w:t>三级指标</w:t>
      </w:r>
      <w:r>
        <w:rPr>
          <w:rFonts w:ascii="SimSun" w:eastAsiaTheme="minorEastAsia" w:hAnsiTheme="minorHAnsi" w:cstheme="minorBidi"/>
          <w:color w:val="000000"/>
          <w:spacing w:val="254"/>
          <w:sz w:val="18"/>
          <w:szCs w:val="22"/>
          <w:lang w:val="en-US" w:eastAsia="en-US" w:bidi="ar-SA"/>
        </w:rPr>
        <w:t xml:space="preserve"> </w:t>
      </w:r>
      <w:r>
        <w:rPr>
          <w:rFonts w:ascii="SimSun" w:hAnsi="SimSun" w:eastAsiaTheme="minorEastAsia" w:cs="SimSun"/>
          <w:color w:val="000000"/>
          <w:sz w:val="18"/>
          <w:szCs w:val="22"/>
          <w:lang w:val="en-US" w:eastAsia="en-US" w:bidi="ar-SA"/>
        </w:rPr>
        <w:t>指标值</w:t>
      </w:r>
    </w:p>
    <w:p>
      <w:pPr>
        <w:spacing w:before="181" w:after="78"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143</w:t>
      </w:r>
      <w:r>
        <w:rPr>
          <w:rFonts w:ascii="SimSun" w:eastAsiaTheme="minorEastAsia" w:hAnsiTheme="minorHAnsi" w:cstheme="minorBidi"/>
          <w:color w:val="000000"/>
          <w:spacing w:val="1751"/>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19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tbl>
      <w:tblPr>
        <w:tblStyle w:val="TableNormal"/>
        <w:tblW w:w="0" w:type="auto"/>
        <w:jc w:val="left"/>
        <w:tblInd w:w="0" w:type="dxa"/>
        <w:tblCellMar>
          <w:left w:w="0" w:type="dxa"/>
          <w:right w:w="0" w:type="dxa"/>
        </w:tblCellMar>
        <w:tblLook w:val="04A0"/>
      </w:tblPr>
      <w:tblGrid>
        <w:gridCol w:w="712"/>
        <w:gridCol w:w="20"/>
        <w:gridCol w:w="1359"/>
        <w:gridCol w:w="20"/>
        <w:gridCol w:w="70"/>
        <w:gridCol w:w="20"/>
        <w:gridCol w:w="1172"/>
        <w:gridCol w:w="1444"/>
        <w:gridCol w:w="20"/>
        <w:gridCol w:w="2233"/>
        <w:gridCol w:w="20"/>
        <w:gridCol w:w="3684"/>
        <w:gridCol w:w="20"/>
        <w:gridCol w:w="1044"/>
        <w:gridCol w:w="20"/>
        <w:gridCol w:w="529"/>
        <w:gridCol w:w="1"/>
      </w:tblGrid>
      <w:tr>
        <w:tblPrEx>
          <w:tblW w:w="0" w:type="auto"/>
          <w:jc w:val="left"/>
          <w:tblInd w:w="0" w:type="dxa"/>
          <w:tblCellMar>
            <w:left w:w="0" w:type="dxa"/>
            <w:right w:w="0" w:type="dxa"/>
          </w:tblCellMar>
          <w:tblLook w:val="04A0"/>
        </w:tblPrEx>
        <w:trPr>
          <w:gridAfter w:val="10"/>
          <w:trHeight w:val="454"/>
          <w:jc w:val="left"/>
        </w:trPr>
        <w:tc>
          <w:tcPr>
            <w:tcW w:w="712"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143001</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59"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平项山市湛河</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区城市管理局</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262" w:type="dxa"/>
            <w:gridSpan w:val="3"/>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247.3</w:t>
            </w:r>
            <w:r>
              <w:rPr>
                <w:rFonts w:ascii="SimSun" w:eastAsiaTheme="minorEastAsia" w:hAnsiTheme="minorHAnsi" w:cstheme="minorBidi"/>
                <w:color w:val="000000"/>
                <w:spacing w:val="19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247.3</w:t>
            </w:r>
          </w:p>
        </w:tc>
      </w:tr>
      <w:tr>
        <w:tblPrEx>
          <w:tblW w:w="0" w:type="auto"/>
          <w:jc w:val="left"/>
          <w:tblInd w:w="0" w:type="dxa"/>
          <w:tblCellMar>
            <w:left w:w="0" w:type="dxa"/>
            <w:right w:w="0" w:type="dxa"/>
          </w:tblCellMar>
          <w:tblLook w:val="04A0"/>
        </w:tblPrEx>
        <w:trPr>
          <w:gridAfter w:val="1"/>
          <w:trHeight w:val="1007"/>
          <w:jc w:val="left"/>
        </w:trPr>
        <w:tc>
          <w:tcPr>
            <w:tcW w:w="712" w:type="dxa"/>
            <w:noWrap w:val="0"/>
            <w:textDirection w:val="lrTb"/>
            <w:tcFitText w:val="0"/>
            <w:vAlign w:val="top"/>
          </w:tcPr>
          <w:p>
            <w:pPr>
              <w:spacing w:before="17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0002833</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449" w:type="dxa"/>
            <w:gridSpan w:val="3"/>
            <w:noWrap w:val="0"/>
            <w:textDirection w:val="lrTb"/>
            <w:tcFitText w:val="0"/>
            <w:vAlign w:val="top"/>
          </w:tcPr>
          <w:p>
            <w:pPr>
              <w:spacing w:before="28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小广告清理费</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用b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616" w:type="dxa"/>
            <w:gridSpan w:val="2"/>
            <w:noWrap w:val="0"/>
            <w:textDirection w:val="lrTb"/>
            <w:tcFitText w:val="0"/>
            <w:vAlign w:val="top"/>
          </w:tcPr>
          <w:p>
            <w:pPr>
              <w:spacing w:before="40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16.3</w:t>
            </w:r>
            <w:r>
              <w:rPr>
                <w:rFonts w:ascii="SimSun" w:eastAsiaTheme="minorEastAsia" w:hAnsiTheme="minorHAnsi" w:cstheme="minorBidi"/>
                <w:color w:val="000000"/>
                <w:spacing w:val="2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16.3</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233"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项目成本</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≤16.3万元</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3684"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清理主干道背</w:t>
            </w:r>
          </w:p>
          <w:tbl>
            <w:tblPr>
              <w:tblStyle w:val="TableNormal"/>
              <w:tblW w:w="0" w:type="auto"/>
              <w:jc w:val="left"/>
              <w:tblInd w:w="0" w:type="dxa"/>
              <w:tblCellMar>
                <w:left w:w="0" w:type="dxa"/>
                <w:right w:w="0" w:type="dxa"/>
              </w:tblCellMar>
              <w:tblLook w:val="04A0"/>
            </w:tblPr>
            <w:tblGrid>
              <w:gridCol w:w="900"/>
            </w:tblGrid>
            <w:tr>
              <w:tblPrEx>
                <w:tblW w:w="0" w:type="auto"/>
                <w:jc w:val="left"/>
                <w:tblInd w:w="0" w:type="dxa"/>
                <w:tblCellMar>
                  <w:left w:w="0" w:type="dxa"/>
                  <w:right w:w="0" w:type="dxa"/>
                </w:tblCellMar>
                <w:tblLook w:val="04A0"/>
              </w:tblPrEx>
              <w:trPr>
                <w:trHeight w:val="180"/>
                <w:jc w:val="left"/>
              </w:trPr>
              <w:tc>
                <w:tcPr>
                  <w:tcW w:w="900"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提升城市环</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境清洁度</w:t>
                  </w:r>
                </w:p>
              </w:tc>
            </w:tr>
            <w:tr>
              <w:tblPrEx>
                <w:tblW w:w="0" w:type="auto"/>
                <w:jc w:val="left"/>
                <w:tblInd w:w="0" w:type="dxa"/>
                <w:tblCellMar>
                  <w:left w:w="0" w:type="dxa"/>
                  <w:right w:w="0" w:type="dxa"/>
                </w:tblCellMar>
                <w:tblLook w:val="04A0"/>
              </w:tblPrEx>
              <w:trPr>
                <w:trHeight w:val="46"/>
                <w:jc w:val="left"/>
              </w:trPr>
              <w:tc>
                <w:tcPr>
                  <w:tcW w:w="90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r>
          </w:tbl>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p>
            <w:pPr>
              <w:spacing w:before="113" w:after="0" w:line="180" w:lineRule="exact"/>
              <w:ind w:left="1175"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≥58条</w:t>
            </w:r>
          </w:p>
          <w:p>
            <w:pPr>
              <w:spacing w:before="0" w:after="0" w:line="180" w:lineRule="exact"/>
              <w:ind w:left="2971"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提升</w:t>
            </w:r>
          </w:p>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街小巷的数量</w:t>
            </w:r>
          </w:p>
          <w:p>
            <w:pPr>
              <w:spacing w:before="6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清理及时性</w:t>
            </w:r>
            <w:r>
              <w:rPr>
                <w:rFonts w:ascii="SimSun" w:eastAsiaTheme="minorEastAsia" w:hAnsiTheme="minorHAnsi" w:cstheme="minorBidi"/>
                <w:color w:val="000000"/>
                <w:spacing w:val="185"/>
                <w:sz w:val="18"/>
                <w:szCs w:val="22"/>
                <w:lang w:val="en-US" w:eastAsia="en-US" w:bidi="ar-SA"/>
              </w:rPr>
              <w:t xml:space="preserve"> </w:t>
            </w:r>
            <w:r>
              <w:rPr>
                <w:rFonts w:ascii="SimSun" w:hAnsi="SimSun" w:eastAsiaTheme="minorEastAsia" w:cs="SimSun"/>
                <w:color w:val="000000"/>
                <w:sz w:val="18"/>
                <w:szCs w:val="22"/>
                <w:lang w:val="en-US" w:eastAsia="en-US" w:bidi="ar-SA"/>
              </w:rPr>
              <w:t>及时</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安居惠民</w:t>
            </w:r>
            <w:r>
              <w:rPr>
                <w:rFonts w:ascii="SimSun" w:eastAsiaTheme="minorEastAsia" w:hAnsiTheme="minorHAnsi" w:cstheme="minorBidi"/>
                <w:color w:val="000000"/>
                <w:spacing w:val="254"/>
                <w:sz w:val="18"/>
                <w:szCs w:val="22"/>
                <w:lang w:val="en-US" w:eastAsia="en-US" w:bidi="ar-SA"/>
              </w:rPr>
              <w:t xml:space="preserve"> </w:t>
            </w:r>
            <w:r>
              <w:rPr>
                <w:rFonts w:ascii="SimSun" w:hAnsi="SimSun" w:eastAsiaTheme="minorEastAsia" w:cs="SimSun"/>
                <w:color w:val="000000"/>
                <w:sz w:val="18"/>
                <w:szCs w:val="22"/>
                <w:lang w:val="en-US" w:eastAsia="en-US" w:bidi="ar-SA"/>
              </w:rPr>
              <w:t>效果明</w:t>
            </w:r>
          </w:p>
          <w:p>
            <w:pPr>
              <w:spacing w:before="10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清理覆盖率</w:t>
            </w:r>
            <w:r>
              <w:rPr>
                <w:rFonts w:ascii="SimSun" w:eastAsiaTheme="minorEastAsia" w:hAnsiTheme="minorHAnsi" w:cstheme="minorBidi"/>
                <w:color w:val="000000"/>
                <w:spacing w:val="18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100%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44"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辖区居民满</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意度</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530"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≥95%</w:t>
            </w:r>
          </w:p>
        </w:tc>
      </w:tr>
      <w:tr>
        <w:tblPrEx>
          <w:tblW w:w="0" w:type="auto"/>
          <w:jc w:val="left"/>
          <w:tblInd w:w="0" w:type="dxa"/>
          <w:tblCellMar>
            <w:left w:w="0" w:type="dxa"/>
            <w:right w:w="0" w:type="dxa"/>
          </w:tblCellMar>
          <w:tblLook w:val="04A0"/>
        </w:tblPrEx>
        <w:trPr>
          <w:gridAfter w:val="1"/>
          <w:trHeight w:val="822"/>
          <w:jc w:val="left"/>
        </w:trPr>
        <w:tc>
          <w:tcPr>
            <w:tcW w:w="712" w:type="dxa"/>
            <w:noWrap w:val="0"/>
            <w:textDirection w:val="lrTb"/>
            <w:tcFitText w:val="0"/>
            <w:vAlign w:val="top"/>
          </w:tcPr>
          <w:p>
            <w:pPr>
              <w:spacing w:before="72"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0002837</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449" w:type="dxa"/>
            <w:gridSpan w:val="3"/>
            <w:noWrap w:val="0"/>
            <w:textDirection w:val="lrTb"/>
            <w:tcFitText w:val="0"/>
            <w:vAlign w:val="top"/>
          </w:tcPr>
          <w:p>
            <w:pPr>
              <w:spacing w:before="185"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执法车辆燃油</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费b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616" w:type="dxa"/>
            <w:gridSpan w:val="2"/>
            <w:noWrap w:val="0"/>
            <w:textDirection w:val="lrTb"/>
            <w:tcFitText w:val="0"/>
            <w:vAlign w:val="top"/>
          </w:tcPr>
          <w:p>
            <w:pPr>
              <w:spacing w:before="29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40.0</w:t>
            </w:r>
            <w:r>
              <w:rPr>
                <w:rFonts w:ascii="SimSun" w:eastAsiaTheme="minorEastAsia" w:hAnsiTheme="minorHAnsi" w:cstheme="minorBidi"/>
                <w:color w:val="000000"/>
                <w:spacing w:val="2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40.0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7550" w:type="dxa"/>
            <w:gridSpan w:val="7"/>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项目成本</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≤40万元</w:t>
            </w:r>
            <w:r>
              <w:rPr>
                <w:rFonts w:ascii="SimSun" w:eastAsiaTheme="minorEastAsia" w:hAnsiTheme="minorHAnsi" w:cstheme="minorBidi"/>
                <w:color w:val="000000"/>
                <w:spacing w:val="268"/>
                <w:sz w:val="18"/>
                <w:szCs w:val="22"/>
                <w:lang w:val="en-US" w:eastAsia="en-US" w:bidi="ar-SA"/>
              </w:rPr>
              <w:t xml:space="preserve"> </w:t>
            </w:r>
            <w:r>
              <w:rPr>
                <w:rFonts w:ascii="SimSun" w:hAnsi="SimSun" w:eastAsiaTheme="minorEastAsia" w:cs="SimSun"/>
                <w:color w:val="000000"/>
                <w:sz w:val="18"/>
                <w:szCs w:val="22"/>
                <w:lang w:val="en-US" w:eastAsia="en-US" w:bidi="ar-SA"/>
              </w:rPr>
              <w:t>车辆正常运行</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正常</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增强城市管</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增强</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职工满意度</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≥95%</w:t>
            </w:r>
          </w:p>
          <w:p>
            <w:pPr>
              <w:spacing w:before="97"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及时保障</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及时</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响应并落实</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落实</w:t>
            </w:r>
          </w:p>
          <w:p>
            <w:pPr>
              <w:spacing w:before="97"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执法车辆燃油</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≥21辆</w:t>
            </w:r>
          </w:p>
        </w:tc>
      </w:tr>
      <w:tr>
        <w:tblPrEx>
          <w:tblW w:w="0" w:type="auto"/>
          <w:jc w:val="left"/>
          <w:tblInd w:w="0" w:type="dxa"/>
          <w:tblCellMar>
            <w:left w:w="0" w:type="dxa"/>
            <w:right w:w="0" w:type="dxa"/>
          </w:tblCellMar>
          <w:tblLook w:val="04A0"/>
        </w:tblPrEx>
        <w:trPr>
          <w:gridAfter w:val="1"/>
          <w:trHeight w:val="765"/>
          <w:jc w:val="left"/>
        </w:trPr>
        <w:tc>
          <w:tcPr>
            <w:tcW w:w="712" w:type="dxa"/>
            <w:noWrap w:val="0"/>
            <w:textDirection w:val="lrTb"/>
            <w:tcFitText w:val="0"/>
            <w:vAlign w:val="top"/>
          </w:tcPr>
          <w:p>
            <w:pPr>
              <w:spacing w:before="72"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0002841</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359" w:type="dxa"/>
            <w:noWrap w:val="0"/>
            <w:textDirection w:val="lrTb"/>
            <w:tcFitText w:val="0"/>
            <w:vAlign w:val="top"/>
          </w:tcPr>
          <w:p>
            <w:pPr>
              <w:spacing w:before="185"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执法车辆租赁</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经费b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706" w:type="dxa"/>
            <w:gridSpan w:val="4"/>
            <w:noWrap w:val="0"/>
            <w:textDirection w:val="lrTb"/>
            <w:tcFitText w:val="0"/>
            <w:vAlign w:val="top"/>
          </w:tcPr>
          <w:p>
            <w:pPr>
              <w:spacing w:before="29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156.0</w:t>
            </w:r>
            <w:r>
              <w:rPr>
                <w:rFonts w:ascii="SimSun" w:eastAsiaTheme="minorEastAsia" w:hAnsiTheme="minorHAnsi" w:cstheme="minorBidi"/>
                <w:color w:val="000000"/>
                <w:spacing w:val="19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156.0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7550" w:type="dxa"/>
            <w:gridSpan w:val="7"/>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车辆租赁费用</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≤156万元</w:t>
            </w:r>
            <w:r>
              <w:rPr>
                <w:rFonts w:ascii="SimSun" w:eastAsiaTheme="minorEastAsia" w:hAnsiTheme="minorHAnsi" w:cstheme="minorBidi"/>
                <w:color w:val="000000"/>
                <w:spacing w:val="178"/>
                <w:sz w:val="18"/>
                <w:szCs w:val="22"/>
                <w:lang w:val="en-US" w:eastAsia="en-US" w:bidi="ar-SA"/>
              </w:rPr>
              <w:t xml:space="preserve"> </w:t>
            </w:r>
            <w:r>
              <w:rPr>
                <w:rFonts w:ascii="SimSun" w:hAnsi="SimSun" w:eastAsiaTheme="minorEastAsia" w:cs="SimSun"/>
                <w:color w:val="000000"/>
                <w:sz w:val="18"/>
                <w:szCs w:val="22"/>
                <w:lang w:val="en-US" w:eastAsia="en-US" w:bidi="ar-SA"/>
              </w:rPr>
              <w:t>车辆运行率</w:t>
            </w:r>
            <w:r>
              <w:rPr>
                <w:rFonts w:ascii="SimSun" w:eastAsiaTheme="minorEastAsia" w:hAnsiTheme="minorHAnsi" w:cstheme="minorBidi"/>
                <w:color w:val="000000"/>
                <w:spacing w:val="185"/>
                <w:sz w:val="18"/>
                <w:szCs w:val="22"/>
                <w:lang w:val="en-US" w:eastAsia="en-US" w:bidi="ar-SA"/>
              </w:rPr>
              <w:t xml:space="preserve"> </w:t>
            </w:r>
            <w:r>
              <w:rPr>
                <w:rFonts w:ascii="SimSun" w:hAnsi="SimSun" w:eastAsiaTheme="minorEastAsia" w:cs="SimSun"/>
                <w:color w:val="000000"/>
                <w:sz w:val="18"/>
                <w:szCs w:val="22"/>
                <w:lang w:val="en-US" w:eastAsia="en-US" w:bidi="ar-SA"/>
              </w:rPr>
              <w:t>≥96%</w:t>
            </w:r>
            <w:r>
              <w:rPr>
                <w:rFonts w:ascii="SimSun" w:eastAsiaTheme="minorEastAsia" w:hAnsiTheme="minorHAnsi" w:cstheme="minorBidi"/>
                <w:color w:val="000000"/>
                <w:spacing w:val="192"/>
                <w:sz w:val="18"/>
                <w:szCs w:val="22"/>
                <w:lang w:val="en-US" w:eastAsia="en-US" w:bidi="ar-SA"/>
              </w:rPr>
              <w:t xml:space="preserve"> </w:t>
            </w:r>
            <w:r>
              <w:rPr>
                <w:rFonts w:ascii="SimSun" w:hAnsi="SimSun" w:eastAsiaTheme="minorEastAsia" w:cs="SimSun"/>
                <w:color w:val="000000"/>
                <w:sz w:val="18"/>
                <w:szCs w:val="22"/>
                <w:lang w:val="en-US" w:eastAsia="en-US" w:bidi="ar-SA"/>
              </w:rPr>
              <w:t>保障居民生</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保障</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群众满意度</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≥95%</w:t>
            </w:r>
          </w:p>
          <w:p>
            <w:pPr>
              <w:spacing w:before="107"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租赁车辆数量</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≤21辆</w:t>
            </w:r>
          </w:p>
          <w:p>
            <w:pPr>
              <w:spacing w:before="97"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执法车辆租赁</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1年</w:t>
            </w:r>
          </w:p>
        </w:tc>
      </w:tr>
    </w:tbl>
    <w:p>
      <w:pPr>
        <w:spacing w:before="97" w:after="25" w:line="201" w:lineRule="exact"/>
        <w:ind w:left="4837"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项目成本</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≤15万元</w:t>
      </w:r>
      <w:r>
        <w:rPr>
          <w:rFonts w:ascii="SimSun" w:eastAsiaTheme="minorEastAsia" w:hAnsiTheme="minorHAnsi" w:cstheme="minorBidi"/>
          <w:color w:val="000000"/>
          <w:spacing w:val="268"/>
          <w:sz w:val="18"/>
          <w:szCs w:val="22"/>
          <w:lang w:val="en-US" w:eastAsia="en-US" w:bidi="ar-SA"/>
        </w:rPr>
        <w:t xml:space="preserve"> </w:t>
      </w:r>
      <w:r>
        <w:rPr>
          <w:rFonts w:ascii="SimSun" w:hAnsi="SimSun" w:eastAsiaTheme="minorEastAsia" w:cs="SimSun"/>
          <w:color w:val="000000"/>
          <w:sz w:val="18"/>
          <w:szCs w:val="22"/>
          <w:lang w:val="en-US" w:eastAsia="en-US" w:bidi="ar-SA"/>
        </w:rPr>
        <w:t>停车指示牌数</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100个</w:t>
      </w:r>
      <w:r>
        <w:rPr>
          <w:rFonts w:ascii="SimSun" w:eastAsiaTheme="minorEastAsia" w:hAnsiTheme="minorHAnsi" w:cstheme="minorBidi"/>
          <w:color w:val="000000"/>
          <w:spacing w:val="192"/>
          <w:sz w:val="18"/>
          <w:szCs w:val="22"/>
          <w:lang w:val="en-US" w:eastAsia="en-US" w:bidi="ar-SA"/>
        </w:rPr>
        <w:t xml:space="preserve"> </w:t>
      </w:r>
      <w:r>
        <w:rPr>
          <w:rFonts w:ascii="SimSun" w:hAnsi="SimSun" w:eastAsiaTheme="minorEastAsia" w:cs="SimSun"/>
          <w:color w:val="000000"/>
          <w:sz w:val="18"/>
          <w:szCs w:val="22"/>
          <w:lang w:val="en-US" w:eastAsia="en-US" w:bidi="ar-SA"/>
        </w:rPr>
        <w:t>保障创文工</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保障</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辖区居民满</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≥95%</w:t>
      </w:r>
    </w:p>
    <w:tbl>
      <w:tblPr>
        <w:tblStyle w:val="TableNormal"/>
        <w:tblW w:w="0" w:type="auto"/>
        <w:jc w:val="left"/>
        <w:tblInd w:w="0" w:type="dxa"/>
        <w:tblCellMar>
          <w:left w:w="0" w:type="dxa"/>
          <w:right w:w="0" w:type="dxa"/>
        </w:tblCellMar>
        <w:tblLook w:val="04A0"/>
      </w:tblPr>
      <w:tblGrid>
        <w:gridCol w:w="712"/>
        <w:gridCol w:w="20"/>
        <w:gridCol w:w="1449"/>
        <w:gridCol w:w="20"/>
        <w:gridCol w:w="4868"/>
        <w:gridCol w:w="20"/>
        <w:gridCol w:w="1795"/>
      </w:tblGrid>
      <w:tr>
        <w:tblPrEx>
          <w:tblW w:w="0" w:type="auto"/>
          <w:jc w:val="left"/>
          <w:tblInd w:w="0" w:type="dxa"/>
          <w:tblCellMar>
            <w:left w:w="0" w:type="dxa"/>
            <w:right w:w="0" w:type="dxa"/>
          </w:tblCellMar>
          <w:tblLook w:val="04A0"/>
        </w:tblPrEx>
        <w:trPr>
          <w:trHeight w:val="837"/>
          <w:jc w:val="left"/>
        </w:trPr>
        <w:tc>
          <w:tcPr>
            <w:tcW w:w="712"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0002842</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449" w:type="dxa"/>
            <w:noWrap w:val="0"/>
            <w:textDirection w:val="lrTb"/>
            <w:tcFitText w:val="0"/>
            <w:vAlign w:val="top"/>
          </w:tcPr>
          <w:p>
            <w:pPr>
              <w:spacing w:before="113"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四成联创办公</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经费b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868" w:type="dxa"/>
            <w:noWrap w:val="0"/>
            <w:textDirection w:val="lrTb"/>
            <w:tcFitText w:val="0"/>
            <w:vAlign w:val="top"/>
          </w:tcPr>
          <w:p>
            <w:pPr>
              <w:spacing w:before="22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2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795" w:type="dxa"/>
            <w:noWrap w:val="0"/>
            <w:textDirection w:val="lrTb"/>
            <w:tcFitText w:val="0"/>
            <w:vAlign w:val="top"/>
          </w:tcPr>
          <w:p>
            <w:pPr>
              <w:spacing w:before="72"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划设机动车车</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≥1000</w:t>
            </w:r>
          </w:p>
          <w:p>
            <w:pPr>
              <w:spacing w:before="11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质量合格率</w:t>
            </w:r>
            <w:r>
              <w:rPr>
                <w:rFonts w:ascii="SimSun" w:eastAsiaTheme="minorEastAsia" w:hAnsiTheme="minorHAnsi" w:cstheme="minorBidi"/>
                <w:color w:val="000000"/>
                <w:spacing w:val="185"/>
                <w:sz w:val="18"/>
                <w:szCs w:val="22"/>
                <w:lang w:val="en-US" w:eastAsia="en-US" w:bidi="ar-SA"/>
              </w:rPr>
              <w:t xml:space="preserve"> </w:t>
            </w:r>
            <w:r>
              <w:rPr>
                <w:rFonts w:ascii="SimSun" w:hAnsi="SimSun" w:eastAsiaTheme="minorEastAsia" w:cs="SimSun"/>
                <w:color w:val="000000"/>
                <w:sz w:val="18"/>
                <w:szCs w:val="22"/>
                <w:lang w:val="en-US" w:eastAsia="en-US" w:bidi="ar-SA"/>
              </w:rPr>
              <w:t>≥95%</w:t>
            </w:r>
          </w:p>
          <w:p>
            <w:pPr>
              <w:spacing w:before="10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及时完成</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及时</w:t>
            </w:r>
          </w:p>
        </w:tc>
      </w:tr>
    </w:tbl>
    <w:p>
      <w:pPr>
        <w:spacing w:before="97" w:after="67" w:line="201" w:lineRule="exact"/>
        <w:ind w:left="4837"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项目经费</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≤5万元</w:t>
      </w:r>
      <w:r>
        <w:rPr>
          <w:rFonts w:ascii="SimSun" w:eastAsiaTheme="minorEastAsia" w:hAnsiTheme="minorHAnsi" w:cstheme="minorBidi"/>
          <w:color w:val="000000"/>
          <w:spacing w:val="358"/>
          <w:sz w:val="18"/>
          <w:szCs w:val="22"/>
          <w:lang w:val="en-US" w:eastAsia="en-US" w:bidi="ar-SA"/>
        </w:rPr>
        <w:t xml:space="preserve"> </w:t>
      </w:r>
      <w:r>
        <w:rPr>
          <w:rFonts w:ascii="SimSun" w:hAnsi="SimSun" w:eastAsiaTheme="minorEastAsia" w:cs="SimSun"/>
          <w:color w:val="000000"/>
          <w:sz w:val="18"/>
          <w:szCs w:val="22"/>
          <w:lang w:val="en-US" w:eastAsia="en-US" w:bidi="ar-SA"/>
        </w:rPr>
        <w:t>防汛车劳务费</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≤5万元</w:t>
      </w:r>
      <w:r>
        <w:rPr>
          <w:rFonts w:ascii="SimSun" w:eastAsiaTheme="minorEastAsia" w:hAnsiTheme="minorHAnsi" w:cstheme="minorBidi"/>
          <w:color w:val="000000"/>
          <w:spacing w:val="12"/>
          <w:sz w:val="18"/>
          <w:szCs w:val="22"/>
          <w:lang w:val="en-US" w:eastAsia="en-US" w:bidi="ar-SA"/>
        </w:rPr>
        <w:t xml:space="preserve"> </w:t>
      </w:r>
      <w:r>
        <w:rPr>
          <w:rFonts w:ascii="SimSun" w:hAnsi="SimSun" w:eastAsiaTheme="minorEastAsia" w:cs="SimSun"/>
          <w:color w:val="000000"/>
          <w:sz w:val="18"/>
          <w:szCs w:val="22"/>
          <w:lang w:val="en-US" w:eastAsia="en-US" w:bidi="ar-SA"/>
        </w:rPr>
        <w:t>提升人民群</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提升</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辖区居民满</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≥95%</w:t>
      </w:r>
    </w:p>
    <w:tbl>
      <w:tblPr>
        <w:tblStyle w:val="TableNormal"/>
        <w:tblW w:w="0" w:type="auto"/>
        <w:jc w:val="left"/>
        <w:tblInd w:w="0" w:type="dxa"/>
        <w:tblCellMar>
          <w:left w:w="0" w:type="dxa"/>
          <w:right w:w="0" w:type="dxa"/>
        </w:tblCellMar>
        <w:tblLook w:val="04A0"/>
      </w:tblPr>
      <w:tblGrid>
        <w:gridCol w:w="712"/>
        <w:gridCol w:w="20"/>
        <w:gridCol w:w="1539"/>
        <w:gridCol w:w="20"/>
        <w:gridCol w:w="4778"/>
        <w:gridCol w:w="20"/>
        <w:gridCol w:w="1705"/>
      </w:tblGrid>
      <w:tr>
        <w:tblPrEx>
          <w:tblW w:w="0" w:type="auto"/>
          <w:jc w:val="left"/>
          <w:tblInd w:w="0" w:type="dxa"/>
          <w:tblCellMar>
            <w:left w:w="0" w:type="dxa"/>
            <w:right w:w="0" w:type="dxa"/>
          </w:tblCellMar>
          <w:tblLook w:val="04A0"/>
        </w:tblPrEx>
        <w:trPr>
          <w:trHeight w:val="754"/>
          <w:jc w:val="left"/>
        </w:trPr>
        <w:tc>
          <w:tcPr>
            <w:tcW w:w="712" w:type="dxa"/>
            <w:noWrap w:val="0"/>
            <w:textDirection w:val="lrTb"/>
            <w:tcFitText w:val="0"/>
            <w:vAlign w:val="top"/>
          </w:tcPr>
          <w:p>
            <w:pPr>
              <w:spacing w:before="6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0002843</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539" w:type="dxa"/>
            <w:noWrap w:val="0"/>
            <w:textDirection w:val="lrTb"/>
            <w:tcFitText w:val="0"/>
            <w:vAlign w:val="top"/>
          </w:tcPr>
          <w:p>
            <w:pPr>
              <w:spacing w:before="17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防汛办公经费</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778" w:type="dxa"/>
            <w:noWrap w:val="0"/>
            <w:textDirection w:val="lrTb"/>
            <w:tcFitText w:val="0"/>
            <w:vAlign w:val="top"/>
          </w:tcPr>
          <w:p>
            <w:pPr>
              <w:spacing w:before="28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5.0</w:t>
            </w:r>
            <w:r>
              <w:rPr>
                <w:rFonts w:ascii="SimSun" w:eastAsiaTheme="minorEastAsia" w:hAnsiTheme="minorHAnsi" w:cstheme="minorBidi"/>
                <w:color w:val="000000"/>
                <w:spacing w:val="37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705"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及时完成任务</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及时</w:t>
            </w:r>
          </w:p>
          <w:p>
            <w:pPr>
              <w:spacing w:before="9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防汛任务完成</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≥95%</w:t>
            </w:r>
          </w:p>
          <w:p>
            <w:pPr>
              <w:spacing w:before="97"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防汛应急车数</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≥3辆</w:t>
            </w:r>
          </w:p>
        </w:tc>
      </w:tr>
    </w:tbl>
    <w:p>
      <w:pPr>
        <w:spacing w:before="107" w:after="0" w:line="190" w:lineRule="exact"/>
        <w:ind w:left="7089"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车辆运行率</w:t>
      </w:r>
      <w:r>
        <w:rPr>
          <w:rFonts w:ascii="SimSun" w:eastAsiaTheme="minorEastAsia" w:hAnsiTheme="minorHAnsi" w:cstheme="minorBidi"/>
          <w:color w:val="000000"/>
          <w:spacing w:val="185"/>
          <w:sz w:val="18"/>
          <w:szCs w:val="22"/>
          <w:lang w:val="en-US" w:eastAsia="en-US" w:bidi="ar-SA"/>
        </w:rPr>
        <w:t xml:space="preserve"> </w:t>
      </w:r>
      <w:r>
        <w:rPr>
          <w:rFonts w:ascii="SimSun" w:hAnsi="SimSun" w:eastAsiaTheme="minorEastAsia" w:cs="SimSun"/>
          <w:color w:val="000000"/>
          <w:sz w:val="18"/>
          <w:szCs w:val="22"/>
          <w:lang w:val="en-US" w:eastAsia="en-US" w:bidi="ar-SA"/>
        </w:rPr>
        <w:t>≥30%</w:t>
      </w:r>
    </w:p>
    <w:p>
      <w:pPr>
        <w:spacing w:before="886" w:after="0" w:line="210" w:lineRule="exact"/>
        <w:ind w:left="6309" w:right="0" w:firstLine="0"/>
        <w:jc w:val="left"/>
        <w:rPr>
          <w:rFonts w:eastAsiaTheme="minorEastAsia" w:hAnsiTheme="minorHAnsi" w:cstheme="minorBidi"/>
          <w:color w:val="000000"/>
          <w:sz w:val="20"/>
          <w:szCs w:val="22"/>
          <w:lang w:val="en-US" w:eastAsia="en-US" w:bidi="ar-SA"/>
        </w:rPr>
        <w:sectPr>
          <w:pgSz w:w="16820" w:h="11900" w:orient="landscape"/>
          <w:pgMar w:top="1748" w:right="100" w:bottom="0" w:left="2215"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28</w:t>
      </w:r>
    </w:p>
    <w:tbl>
      <w:tblPr>
        <w:tblStyle w:val="TableNormal"/>
        <w:tblW w:w="0" w:type="auto"/>
        <w:jc w:val="left"/>
        <w:tblInd w:w="0" w:type="dxa"/>
        <w:tblCellMar>
          <w:left w:w="0" w:type="dxa"/>
          <w:right w:w="0" w:type="dxa"/>
        </w:tblCellMar>
        <w:tblLook w:val="04A0"/>
      </w:tblPr>
      <w:tblGrid>
        <w:gridCol w:w="712"/>
        <w:gridCol w:w="20"/>
        <w:gridCol w:w="1449"/>
        <w:gridCol w:w="20"/>
        <w:gridCol w:w="2616"/>
        <w:gridCol w:w="20"/>
        <w:gridCol w:w="4140"/>
        <w:gridCol w:w="20"/>
        <w:gridCol w:w="1044"/>
        <w:gridCol w:w="20"/>
        <w:gridCol w:w="2327"/>
      </w:tblGrid>
      <w:tr>
        <w:tblPrEx>
          <w:tblW w:w="0" w:type="auto"/>
          <w:jc w:val="left"/>
          <w:tblInd w:w="0" w:type="dxa"/>
          <w:tblCellMar>
            <w:left w:w="0" w:type="dxa"/>
            <w:right w:w="0" w:type="dxa"/>
          </w:tblCellMar>
          <w:tblLook w:val="04A0"/>
        </w:tblPrEx>
        <w:trPr>
          <w:trHeight w:val="932"/>
          <w:jc w:val="left"/>
        </w:trPr>
        <w:tc>
          <w:tcPr>
            <w:tcW w:w="712" w:type="dxa"/>
            <w:noWrap w:val="0"/>
            <w:textDirection w:val="lrTb"/>
            <w:tcFitText w:val="0"/>
            <w:vAlign w:val="top"/>
          </w:tcPr>
          <w:p>
            <w:pPr>
              <w:spacing w:before="155" w:after="0" w:line="180" w:lineRule="exact"/>
              <w:ind w:left="0" w:right="0" w:firstLine="0"/>
              <w:jc w:val="left"/>
              <w:rPr>
                <w:rFonts w:ascii="SimSun" w:eastAsiaTheme="minorEastAsia" w:hAnsiTheme="minorHAnsi" w:cstheme="minorBidi"/>
                <w:color w:val="000000"/>
                <w:sz w:val="18"/>
                <w:szCs w:val="22"/>
                <w:lang w:val="en-US" w:eastAsia="en-US" w:bidi="ar-SA"/>
              </w:rPr>
            </w:pPr>
            <w:bookmarkStart w:id="45" w:name="br1_44"/>
            <w:bookmarkEnd w:id="45"/>
            <w:r>
              <w:rPr>
                <w:noProof/>
              </w:rPr>
              <w:pict>
                <v:shape id="_x0000_s1041" type="#_x0000_t75" style="width:626.95pt;height:54.4pt;margin-top:-3.3pt;margin-left:-2.9pt;mso-position-horizontal-relative:page;mso-position-vertical-relative:page;position:absolute;z-index:-251641856">
                  <v:imagedata r:id="rId20" o:title=""/>
                </v:shape>
              </w:pict>
            </w:r>
            <w:bookmarkStart w:id="46" w:name="br1_45"/>
            <w:bookmarkEnd w:id="46"/>
            <w:r>
              <w:rPr>
                <w:rFonts w:ascii="SimSun" w:eastAsiaTheme="minorEastAsia" w:hAnsiTheme="minorHAnsi" w:cstheme="minorBidi"/>
                <w:color w:val="000000"/>
                <w:sz w:val="18"/>
                <w:szCs w:val="22"/>
                <w:lang w:val="en-US" w:eastAsia="en-US" w:bidi="ar-SA"/>
              </w:rPr>
              <w:t>4104112</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3000000</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0002844</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449" w:type="dxa"/>
            <w:noWrap w:val="0"/>
            <w:textDirection w:val="lrTb"/>
            <w:tcFitText w:val="0"/>
            <w:vAlign w:val="top"/>
          </w:tcPr>
          <w:p>
            <w:pPr>
              <w:spacing w:before="268"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制式服装制作</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b</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616" w:type="dxa"/>
            <w:noWrap w:val="0"/>
            <w:textDirection w:val="lrTb"/>
            <w:tcFitText w:val="0"/>
            <w:vAlign w:val="top"/>
          </w:tcPr>
          <w:p>
            <w:pPr>
              <w:spacing w:before="381"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15.0</w:t>
            </w:r>
            <w:r>
              <w:rPr>
                <w:rFonts w:ascii="SimSun" w:eastAsiaTheme="minorEastAsia" w:hAnsiTheme="minorHAnsi" w:cstheme="minorBidi"/>
                <w:color w:val="000000"/>
                <w:spacing w:val="282"/>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15.0</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4140" w:type="dxa"/>
            <w:noWrap w:val="0"/>
            <w:textDirection w:val="lrTb"/>
            <w:tcFitText w:val="0"/>
            <w:vAlign w:val="top"/>
          </w:tcPr>
          <w:p>
            <w:pPr>
              <w:spacing w:before="9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项目成本</w:t>
            </w:r>
            <w:r>
              <w:rPr>
                <w:rFonts w:ascii="SimSun" w:eastAsiaTheme="minorEastAsia" w:hAnsiTheme="minorHAnsi" w:cstheme="minorBidi"/>
                <w:color w:val="000000"/>
                <w:spacing w:val="365"/>
                <w:sz w:val="18"/>
                <w:szCs w:val="22"/>
                <w:lang w:val="en-US" w:eastAsia="en-US" w:bidi="ar-SA"/>
              </w:rPr>
              <w:t xml:space="preserve"> </w:t>
            </w:r>
            <w:r>
              <w:rPr>
                <w:rFonts w:ascii="SimSun" w:hAnsi="SimSun" w:eastAsiaTheme="minorEastAsia" w:cs="SimSun"/>
                <w:color w:val="000000"/>
                <w:sz w:val="18"/>
                <w:szCs w:val="22"/>
                <w:lang w:val="en-US" w:eastAsia="en-US" w:bidi="ar-SA"/>
              </w:rPr>
              <w:t>≤15万元</w:t>
            </w:r>
            <w:r>
              <w:rPr>
                <w:rFonts w:ascii="SimSun" w:eastAsiaTheme="minorEastAsia" w:hAnsiTheme="minorHAnsi" w:cstheme="minorBidi"/>
                <w:color w:val="000000"/>
                <w:spacing w:val="268"/>
                <w:sz w:val="18"/>
                <w:szCs w:val="22"/>
                <w:lang w:val="en-US" w:eastAsia="en-US" w:bidi="ar-SA"/>
              </w:rPr>
              <w:t xml:space="preserve"> </w:t>
            </w:r>
            <w:r>
              <w:rPr>
                <w:rFonts w:ascii="SimSun" w:hAnsi="SimSun" w:eastAsiaTheme="minorEastAsia" w:cs="SimSun"/>
                <w:color w:val="000000"/>
                <w:sz w:val="18"/>
                <w:szCs w:val="22"/>
                <w:lang w:val="en-US" w:eastAsia="en-US" w:bidi="ar-SA"/>
              </w:rPr>
              <w:t>服装合格率</w:t>
            </w:r>
            <w:r>
              <w:rPr>
                <w:rFonts w:ascii="SimSun" w:eastAsiaTheme="minorEastAsia" w:hAnsiTheme="minorHAnsi" w:cstheme="minorBidi"/>
                <w:color w:val="000000"/>
                <w:spacing w:val="185"/>
                <w:sz w:val="18"/>
                <w:szCs w:val="22"/>
                <w:lang w:val="en-US" w:eastAsia="en-US" w:bidi="ar-SA"/>
              </w:rPr>
              <w:t xml:space="preserve"> </w:t>
            </w:r>
            <w:r>
              <w:rPr>
                <w:rFonts w:ascii="SimSun" w:hAnsi="SimSun" w:eastAsiaTheme="minorEastAsia" w:cs="SimSun"/>
                <w:color w:val="000000"/>
                <w:sz w:val="18"/>
                <w:szCs w:val="22"/>
                <w:lang w:val="en-US" w:eastAsia="en-US" w:bidi="ar-SA"/>
              </w:rPr>
              <w:t>≥95%</w:t>
            </w:r>
          </w:p>
          <w:p>
            <w:pPr>
              <w:spacing w:before="180"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服装采购及时</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及时</w:t>
            </w:r>
          </w:p>
          <w:p>
            <w:pPr>
              <w:spacing w:before="107" w:after="0" w:line="180" w:lineRule="exact"/>
              <w:ind w:left="2253"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服装采购数量</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≥10套</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1044" w:type="dxa"/>
            <w:noWrap w:val="0"/>
            <w:textDirection w:val="lrTb"/>
            <w:tcFitText w:val="0"/>
            <w:vAlign w:val="top"/>
          </w:tcPr>
          <w:p>
            <w:pPr>
              <w:spacing w:before="0"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保障城管执</w:t>
            </w:r>
          </w:p>
          <w:p>
            <w:pPr>
              <w:spacing w:before="46"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法工作顺利</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8"/>
                <w:szCs w:val="22"/>
                <w:lang w:val="en-US" w:eastAsia="en-US" w:bidi="ar-SA"/>
              </w:rPr>
            </w:pPr>
          </w:p>
        </w:tc>
        <w:tc>
          <w:tcPr>
            <w:tcW w:w="2327" w:type="dxa"/>
            <w:noWrap w:val="0"/>
            <w:textDirection w:val="lrTb"/>
            <w:tcFitText w:val="0"/>
            <w:vAlign w:val="top"/>
          </w:tcPr>
          <w:p>
            <w:pPr>
              <w:spacing w:before="94" w:after="0" w:line="18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保障</w:t>
            </w:r>
            <w:r>
              <w:rPr>
                <w:rFonts w:ascii="SimSun" w:eastAsiaTheme="minorEastAsia" w:hAnsiTheme="minorHAnsi" w:cstheme="minorBidi"/>
                <w:color w:val="000000"/>
                <w:spacing w:val="282"/>
                <w:sz w:val="18"/>
                <w:szCs w:val="22"/>
                <w:lang w:val="en-US" w:eastAsia="en-US" w:bidi="ar-SA"/>
              </w:rPr>
              <w:t xml:space="preserve"> </w:t>
            </w:r>
            <w:r>
              <w:rPr>
                <w:rFonts w:ascii="SimSun" w:hAnsi="SimSun" w:eastAsiaTheme="minorEastAsia" w:cs="SimSun"/>
                <w:color w:val="000000"/>
                <w:sz w:val="18"/>
                <w:szCs w:val="22"/>
                <w:lang w:val="en-US" w:eastAsia="en-US" w:bidi="ar-SA"/>
              </w:rPr>
              <w:t>职工满意度</w:t>
            </w:r>
            <w:r>
              <w:rPr>
                <w:rFonts w:ascii="SimSun" w:eastAsiaTheme="minorEastAsia" w:hAnsiTheme="minorHAnsi" w:cstheme="minorBidi"/>
                <w:color w:val="000000"/>
                <w:spacing w:val="74"/>
                <w:sz w:val="18"/>
                <w:szCs w:val="22"/>
                <w:lang w:val="en-US" w:eastAsia="en-US" w:bidi="ar-SA"/>
              </w:rPr>
              <w:t xml:space="preserve"> </w:t>
            </w:r>
            <w:r>
              <w:rPr>
                <w:rFonts w:ascii="SimSun" w:hAnsi="SimSun" w:eastAsiaTheme="minorEastAsia" w:cs="SimSun"/>
                <w:color w:val="000000"/>
                <w:sz w:val="18"/>
                <w:szCs w:val="22"/>
                <w:lang w:val="en-US" w:eastAsia="en-US" w:bidi="ar-SA"/>
              </w:rPr>
              <w:t>≥95%</w:t>
            </w:r>
          </w:p>
        </w:tc>
      </w:tr>
    </w:tbl>
    <w:p>
      <w:pPr>
        <w:spacing w:before="10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7873" w:after="0" w:line="210" w:lineRule="exact"/>
        <w:ind w:left="6309" w:right="0" w:firstLine="0"/>
        <w:jc w:val="left"/>
        <w:rPr>
          <w:rFonts w:eastAsiaTheme="minorEastAsia" w:hAnsiTheme="minorHAnsi" w:cstheme="minorBidi"/>
          <w:color w:val="000000"/>
          <w:sz w:val="20"/>
          <w:szCs w:val="22"/>
          <w:lang w:val="en-US" w:eastAsia="en-US" w:bidi="ar-SA"/>
        </w:rPr>
        <w:sectPr>
          <w:pgSz w:w="16820" w:h="11900" w:orient="landscape"/>
          <w:pgMar w:top="1738" w:right="100" w:bottom="0" w:left="2215"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29</w:t>
      </w:r>
    </w:p>
    <w:p>
      <w:pPr>
        <w:spacing w:before="0" w:after="0" w:line="159" w:lineRule="exact"/>
        <w:ind w:left="14287" w:right="0" w:firstLine="0"/>
        <w:jc w:val="left"/>
        <w:rPr>
          <w:rFonts w:ascii="SimSun" w:eastAsiaTheme="minorEastAsia" w:hAnsiTheme="minorHAnsi" w:cstheme="minorBidi"/>
          <w:color w:val="000000"/>
          <w:sz w:val="15"/>
          <w:szCs w:val="22"/>
          <w:lang w:val="en-US" w:eastAsia="en-US" w:bidi="ar-SA"/>
        </w:rPr>
      </w:pPr>
      <w:bookmarkStart w:id="47" w:name="br1_46"/>
      <w:bookmarkEnd w:id="47"/>
      <w:r>
        <w:rPr>
          <w:noProof/>
        </w:rPr>
        <w:pict>
          <v:shape id="_x0000_s1042" type="#_x0000_t75" style="width:750.85pt;height:97.15pt;margin-top:132pt;margin-left:46.05pt;mso-position-horizontal-relative:page;mso-position-vertical-relative:page;position:absolute;z-index:-251640832">
            <v:imagedata r:id="rId21" o:title=""/>
          </v:shape>
        </w:pict>
      </w:r>
      <w:bookmarkStart w:id="48" w:name="br1_47"/>
      <w:bookmarkEnd w:id="48"/>
      <w:r>
        <w:rPr>
          <w:rFonts w:ascii="SimSun" w:hAnsi="SimSun" w:eastAsiaTheme="minorEastAsia" w:cs="SimSun"/>
          <w:color w:val="000000"/>
          <w:spacing w:val="-1"/>
          <w:sz w:val="15"/>
          <w:szCs w:val="22"/>
          <w:lang w:val="en-US" w:eastAsia="en-US" w:bidi="ar-SA"/>
        </w:rPr>
        <w:t>预算13表</w:t>
      </w:r>
    </w:p>
    <w:p>
      <w:pPr>
        <w:spacing w:before="134" w:after="0" w:line="324" w:lineRule="exact"/>
        <w:ind w:left="4928" w:right="0" w:firstLine="0"/>
        <w:jc w:val="left"/>
        <w:rPr>
          <w:rFonts w:eastAsiaTheme="minorEastAsia" w:hAnsiTheme="minorHAnsi" w:cstheme="minorBidi"/>
          <w:color w:val="000000"/>
          <w:sz w:val="31"/>
          <w:szCs w:val="22"/>
          <w:lang w:val="en-US" w:eastAsia="en-US" w:bidi="ar-SA"/>
        </w:rPr>
      </w:pPr>
      <w:r>
        <w:rPr>
          <w:rFonts w:ascii="SimSun" w:hAnsi="SimSun" w:eastAsiaTheme="minorEastAsia" w:cs="SimSun"/>
          <w:b/>
          <w:color w:val="000000"/>
          <w:spacing w:val="4"/>
          <w:sz w:val="31"/>
          <w:szCs w:val="22"/>
          <w:lang w:val="en-US" w:eastAsia="en-US" w:bidi="ar-SA"/>
        </w:rPr>
        <w:t>2023年国有资本经营预算支出情况表</w:t>
      </w:r>
    </w:p>
    <w:p>
      <w:pPr>
        <w:spacing w:before="112" w:after="0" w:line="15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编制部门：平顶山市湛河区城市管理局</w:t>
      </w:r>
      <w:r>
        <w:rPr>
          <w:rFonts w:ascii="SimSun" w:eastAsiaTheme="minorEastAsia" w:hAnsiTheme="minorHAnsi" w:cstheme="minorBidi"/>
          <w:color w:val="000000"/>
          <w:spacing w:val="11533"/>
          <w:sz w:val="15"/>
          <w:szCs w:val="22"/>
          <w:lang w:val="en-US" w:eastAsia="en-US" w:bidi="ar-SA"/>
        </w:rPr>
        <w:t xml:space="preserve"> </w:t>
      </w:r>
      <w:r>
        <w:rPr>
          <w:rFonts w:ascii="SimSun" w:hAnsi="SimSun" w:eastAsiaTheme="minorEastAsia" w:cs="SimSun"/>
          <w:color w:val="000000"/>
          <w:spacing w:val="-1"/>
          <w:sz w:val="15"/>
          <w:szCs w:val="22"/>
          <w:lang w:val="en-US" w:eastAsia="en-US" w:bidi="ar-SA"/>
        </w:rPr>
        <w:t>单位：万元</w:t>
      </w:r>
    </w:p>
    <w:p>
      <w:pPr>
        <w:spacing w:before="232" w:after="54" w:line="15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科目编码</w:t>
      </w:r>
      <w:r>
        <w:rPr>
          <w:rFonts w:ascii="SimSun" w:eastAsiaTheme="minorEastAsia" w:hAnsiTheme="minorHAnsi" w:cstheme="minorBidi"/>
          <w:color w:val="000000"/>
          <w:spacing w:val="4480"/>
          <w:sz w:val="15"/>
          <w:szCs w:val="22"/>
          <w:lang w:val="en-US" w:eastAsia="en-US" w:bidi="ar-SA"/>
        </w:rPr>
        <w:t xml:space="preserve"> </w:t>
      </w:r>
      <w:r>
        <w:rPr>
          <w:rFonts w:ascii="SimSun" w:hAnsi="SimSun" w:eastAsiaTheme="minorEastAsia" w:cs="SimSun"/>
          <w:color w:val="000000"/>
          <w:spacing w:val="-1"/>
          <w:sz w:val="15"/>
          <w:szCs w:val="22"/>
          <w:lang w:val="en-US" w:eastAsia="en-US" w:bidi="ar-SA"/>
        </w:rPr>
        <w:t>基本支出</w:t>
      </w:r>
      <w:r>
        <w:rPr>
          <w:rFonts w:ascii="SimSun" w:eastAsiaTheme="minorEastAsia" w:hAnsiTheme="minorHAnsi" w:cstheme="minorBidi"/>
          <w:color w:val="000000"/>
          <w:spacing w:val="4663"/>
          <w:sz w:val="15"/>
          <w:szCs w:val="22"/>
          <w:lang w:val="en-US" w:eastAsia="en-US" w:bidi="ar-SA"/>
        </w:rPr>
        <w:t xml:space="preserve"> </w:t>
      </w:r>
      <w:r>
        <w:rPr>
          <w:rFonts w:ascii="SimSun" w:hAnsi="SimSun" w:eastAsiaTheme="minorEastAsia" w:cs="SimSun"/>
          <w:color w:val="000000"/>
          <w:spacing w:val="-1"/>
          <w:sz w:val="15"/>
          <w:szCs w:val="22"/>
          <w:lang w:val="en-US" w:eastAsia="en-US" w:bidi="ar-SA"/>
        </w:rPr>
        <w:t>项目支出</w:t>
      </w:r>
    </w:p>
    <w:tbl>
      <w:tblPr>
        <w:tblStyle w:val="TableNormal"/>
        <w:tblW w:w="0" w:type="auto"/>
        <w:jc w:val="left"/>
        <w:tblInd w:w="0" w:type="dxa"/>
        <w:tblCellMar>
          <w:left w:w="0" w:type="dxa"/>
          <w:right w:w="0" w:type="dxa"/>
        </w:tblCellMar>
        <w:tblLook w:val="04A0"/>
      </w:tblPr>
      <w:tblGrid>
        <w:gridCol w:w="8674"/>
        <w:gridCol w:w="20"/>
        <w:gridCol w:w="875"/>
        <w:gridCol w:w="20"/>
        <w:gridCol w:w="1769"/>
        <w:gridCol w:w="20"/>
        <w:gridCol w:w="875"/>
        <w:gridCol w:w="20"/>
        <w:gridCol w:w="875"/>
        <w:gridCol w:w="20"/>
        <w:gridCol w:w="875"/>
        <w:gridCol w:w="20"/>
        <w:gridCol w:w="675"/>
      </w:tblGrid>
      <w:tr>
        <w:tblPrEx>
          <w:tblW w:w="0" w:type="auto"/>
          <w:jc w:val="left"/>
          <w:tblInd w:w="0" w:type="dxa"/>
          <w:tblCellMar>
            <w:left w:w="0" w:type="dxa"/>
            <w:right w:w="0" w:type="dxa"/>
          </w:tblCellMar>
          <w:tblLook w:val="04A0"/>
        </w:tblPrEx>
        <w:trPr>
          <w:trHeight w:val="701"/>
          <w:jc w:val="left"/>
        </w:trPr>
        <w:tc>
          <w:tcPr>
            <w:tcW w:w="8674" w:type="dxa"/>
            <w:noWrap w:val="0"/>
            <w:textDirection w:val="lrTb"/>
            <w:tcFitText w:val="0"/>
            <w:vAlign w:val="top"/>
          </w:tcPr>
          <w:p>
            <w:pPr>
              <w:spacing w:before="0" w:after="0" w:line="149" w:lineRule="exact"/>
              <w:ind w:left="2787"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单位</w:t>
            </w:r>
            <w:r>
              <w:rPr>
                <w:rFonts w:ascii="SimSun" w:eastAsiaTheme="minorEastAsia" w:hAnsiTheme="minorHAnsi" w:cstheme="minorBidi"/>
                <w:color w:val="000000"/>
                <w:spacing w:val="-1"/>
                <w:sz w:val="15"/>
                <w:szCs w:val="22"/>
                <w:lang w:val="en-US" w:eastAsia="en-US" w:bidi="ar-SA"/>
              </w:rPr>
              <w:t xml:space="preserve"> </w:t>
            </w:r>
            <w:r>
              <w:rPr>
                <w:rFonts w:ascii="SimSun" w:hAnsi="SimSun" w:eastAsiaTheme="minorEastAsia" w:cs="SimSun"/>
                <w:color w:val="000000"/>
                <w:spacing w:val="-1"/>
                <w:sz w:val="15"/>
                <w:szCs w:val="22"/>
                <w:lang w:val="en-US" w:eastAsia="en-US" w:bidi="ar-SA"/>
              </w:rPr>
              <w:t>（科目名</w:t>
            </w:r>
          </w:p>
          <w:p>
            <w:pPr>
              <w:spacing w:before="0" w:after="0" w:line="188" w:lineRule="exact"/>
              <w:ind w:left="2787"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称）</w:t>
            </w:r>
          </w:p>
          <w:p>
            <w:pPr>
              <w:spacing w:before="0" w:after="0" w:line="149" w:lineRule="exact"/>
              <w:ind w:left="3969"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总计</w:t>
            </w:r>
          </w:p>
          <w:p>
            <w:pPr>
              <w:spacing w:before="122"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z w:val="15"/>
                <w:szCs w:val="22"/>
                <w:lang w:val="en-US" w:eastAsia="en-US" w:bidi="ar-SA"/>
              </w:rPr>
              <w:t>类</w:t>
            </w:r>
            <w:r>
              <w:rPr>
                <w:rFonts w:ascii="SimSun" w:eastAsiaTheme="minorEastAsia" w:hAnsiTheme="minorHAnsi" w:cstheme="minorBidi"/>
                <w:color w:val="000000"/>
                <w:spacing w:val="681"/>
                <w:sz w:val="15"/>
                <w:szCs w:val="22"/>
                <w:lang w:val="en-US" w:eastAsia="en-US" w:bidi="ar-SA"/>
              </w:rPr>
              <w:t xml:space="preserve"> </w:t>
            </w:r>
            <w:r>
              <w:rPr>
                <w:rFonts w:ascii="SimSun" w:hAnsi="SimSun" w:eastAsiaTheme="minorEastAsia" w:cs="SimSun"/>
                <w:color w:val="000000"/>
                <w:sz w:val="15"/>
                <w:szCs w:val="22"/>
                <w:lang w:val="en-US" w:eastAsia="en-US" w:bidi="ar-SA"/>
              </w:rPr>
              <w:t>款</w:t>
            </w:r>
            <w:r>
              <w:rPr>
                <w:rFonts w:ascii="SimSun" w:eastAsiaTheme="minorEastAsia" w:hAnsiTheme="minorHAnsi" w:cstheme="minorBidi"/>
                <w:color w:val="000000"/>
                <w:spacing w:val="704"/>
                <w:sz w:val="15"/>
                <w:szCs w:val="22"/>
                <w:lang w:val="en-US" w:eastAsia="en-US" w:bidi="ar-SA"/>
              </w:rPr>
              <w:t xml:space="preserve"> </w:t>
            </w:r>
            <w:r>
              <w:rPr>
                <w:rFonts w:ascii="SimSun" w:hAnsi="SimSun" w:eastAsiaTheme="minorEastAsia" w:cs="SimSun"/>
                <w:color w:val="000000"/>
                <w:sz w:val="15"/>
                <w:szCs w:val="22"/>
                <w:lang w:val="en-US" w:eastAsia="en-US" w:bidi="ar-SA"/>
              </w:rPr>
              <w:t>项</w:t>
            </w:r>
            <w:r>
              <w:rPr>
                <w:rFonts w:ascii="SimSun" w:eastAsiaTheme="minorEastAsia" w:hAnsiTheme="minorHAnsi" w:cstheme="minorBidi"/>
                <w:color w:val="000000"/>
                <w:spacing w:val="3090"/>
                <w:sz w:val="15"/>
                <w:szCs w:val="22"/>
                <w:lang w:val="en-US" w:eastAsia="en-US" w:bidi="ar-SA"/>
              </w:rPr>
              <w:t xml:space="preserve"> </w:t>
            </w:r>
            <w:r>
              <w:rPr>
                <w:rFonts w:ascii="SimSun" w:hAnsi="SimSun" w:eastAsiaTheme="minorEastAsia" w:cs="SimSun"/>
                <w:color w:val="000000"/>
                <w:spacing w:val="-1"/>
                <w:sz w:val="15"/>
                <w:szCs w:val="22"/>
                <w:lang w:val="en-US" w:eastAsia="en-US" w:bidi="ar-SA"/>
              </w:rPr>
              <w:t>小计</w:t>
            </w:r>
            <w:r>
              <w:rPr>
                <w:rFonts w:ascii="SimSun" w:eastAsiaTheme="minorEastAsia" w:hAnsiTheme="minorHAnsi" w:cstheme="minorBidi"/>
                <w:color w:val="000000"/>
                <w:spacing w:val="809"/>
                <w:sz w:val="15"/>
                <w:szCs w:val="22"/>
                <w:lang w:val="en-US" w:eastAsia="en-US" w:bidi="ar-SA"/>
              </w:rPr>
              <w:t xml:space="preserve"> </w:t>
            </w:r>
            <w:r>
              <w:rPr>
                <w:rFonts w:ascii="SimSun" w:hAnsi="SimSun" w:eastAsiaTheme="minorEastAsia" w:cs="SimSun"/>
                <w:color w:val="000000"/>
                <w:spacing w:val="-1"/>
                <w:sz w:val="15"/>
                <w:szCs w:val="22"/>
                <w:lang w:val="en-US" w:eastAsia="en-US" w:bidi="ar-SA"/>
              </w:rPr>
              <w:t>工资福利支出</w:t>
            </w:r>
            <w:r>
              <w:rPr>
                <w:rFonts w:ascii="SimSun" w:eastAsiaTheme="minorEastAsia" w:hAnsiTheme="minorHAnsi" w:cstheme="minorBidi"/>
                <w:color w:val="000000"/>
                <w:spacing w:val="214"/>
                <w:sz w:val="15"/>
                <w:szCs w:val="22"/>
                <w:lang w:val="en-US" w:eastAsia="en-US" w:bidi="ar-SA"/>
              </w:rPr>
              <w:t xml:space="preserve"> </w:t>
            </w:r>
            <w:r>
              <w:rPr>
                <w:rFonts w:ascii="SimSun" w:hAnsi="SimSun" w:eastAsiaTheme="minorEastAsia" w:cs="SimSun"/>
                <w:color w:val="000000"/>
                <w:spacing w:val="-1"/>
                <w:sz w:val="15"/>
                <w:szCs w:val="22"/>
                <w:lang w:val="en-US" w:eastAsia="en-US" w:bidi="ar-SA"/>
              </w:rPr>
              <w:t>商品服务支出</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875" w:type="dxa"/>
            <w:noWrap w:val="0"/>
            <w:textDirection w:val="lrTb"/>
            <w:tcFitText w:val="0"/>
            <w:vAlign w:val="top"/>
          </w:tcPr>
          <w:p>
            <w:pPr>
              <w:spacing w:before="94"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对个人和家</w:t>
            </w:r>
          </w:p>
          <w:p>
            <w:pPr>
              <w:spacing w:before="0" w:after="0" w:line="188"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庭的补助</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1769" w:type="dxa"/>
            <w:noWrap w:val="0"/>
            <w:textDirection w:val="lrTb"/>
            <w:tcFitText w:val="0"/>
            <w:vAlign w:val="top"/>
          </w:tcPr>
          <w:p>
            <w:pPr>
              <w:spacing w:before="188"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资本性支出</w:t>
            </w:r>
            <w:r>
              <w:rPr>
                <w:rFonts w:ascii="SimSun" w:eastAsiaTheme="minorEastAsia" w:hAnsiTheme="minorHAnsi" w:cstheme="minorBidi"/>
                <w:color w:val="000000"/>
                <w:spacing w:val="76"/>
                <w:sz w:val="15"/>
                <w:szCs w:val="22"/>
                <w:lang w:val="en-US" w:eastAsia="en-US" w:bidi="ar-SA"/>
              </w:rPr>
              <w:t xml:space="preserve"> </w:t>
            </w:r>
            <w:r>
              <w:rPr>
                <w:rFonts w:ascii="SimSun" w:hAnsi="SimSun" w:eastAsiaTheme="minorEastAsia" w:cs="SimSun"/>
                <w:color w:val="000000"/>
                <w:spacing w:val="-1"/>
                <w:sz w:val="15"/>
                <w:szCs w:val="22"/>
                <w:lang w:val="en-US" w:eastAsia="en-US" w:bidi="ar-SA"/>
              </w:rPr>
              <w:t>小计</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875" w:type="dxa"/>
            <w:noWrap w:val="0"/>
            <w:textDirection w:val="lrTb"/>
            <w:tcFitText w:val="0"/>
            <w:vAlign w:val="top"/>
          </w:tcPr>
          <w:p>
            <w:pPr>
              <w:spacing w:before="0"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社会事业和</w:t>
            </w:r>
          </w:p>
          <w:p>
            <w:pPr>
              <w:spacing w:before="0" w:after="0" w:line="188"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经济发展项</w:t>
            </w:r>
          </w:p>
          <w:p>
            <w:pPr>
              <w:spacing w:before="39"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z w:val="15"/>
                <w:szCs w:val="22"/>
                <w:lang w:val="en-US" w:eastAsia="en-US" w:bidi="ar-SA"/>
              </w:rPr>
              <w:t>目</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875" w:type="dxa"/>
            <w:noWrap w:val="0"/>
            <w:textDirection w:val="lrTb"/>
            <w:tcFitText w:val="0"/>
            <w:vAlign w:val="top"/>
          </w:tcPr>
          <w:p>
            <w:pPr>
              <w:spacing w:before="188"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债务项目</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875" w:type="dxa"/>
            <w:noWrap w:val="0"/>
            <w:textDirection w:val="lrTb"/>
            <w:tcFitText w:val="0"/>
            <w:vAlign w:val="top"/>
          </w:tcPr>
          <w:p>
            <w:pPr>
              <w:spacing w:before="94"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基本建设项</w:t>
            </w:r>
          </w:p>
          <w:p>
            <w:pPr>
              <w:spacing w:before="0" w:after="0" w:line="188"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z w:val="15"/>
                <w:szCs w:val="22"/>
                <w:lang w:val="en-US" w:eastAsia="en-US" w:bidi="ar-SA"/>
              </w:rPr>
              <w:t>目</w:t>
            </w:r>
          </w:p>
        </w:tc>
        <w:tc>
          <w:tcPr>
            <w:tcW w:w="20" w:type="dxa"/>
            <w:noWrap w:val="0"/>
            <w:textDirection w:val="lrTb"/>
            <w:tcFitText w:val="0"/>
            <w:vAlign w:val="top"/>
          </w:tcPr>
          <w:p>
            <w:pPr>
              <w:spacing w:before="0" w:after="0" w:line="0" w:lineRule="atLeast"/>
              <w:ind w:left="0" w:right="0" w:firstLine="0"/>
              <w:jc w:val="left"/>
              <w:rPr>
                <w:rFonts w:ascii="SimSun" w:eastAsiaTheme="minorEastAsia" w:hAnsiTheme="minorHAnsi" w:cstheme="minorBidi"/>
                <w:color w:val="000000"/>
                <w:sz w:val="15"/>
                <w:szCs w:val="22"/>
                <w:lang w:val="en-US" w:eastAsia="en-US" w:bidi="ar-SA"/>
              </w:rPr>
            </w:pPr>
          </w:p>
        </w:tc>
        <w:tc>
          <w:tcPr>
            <w:tcW w:w="675" w:type="dxa"/>
            <w:noWrap w:val="0"/>
            <w:textDirection w:val="lrTb"/>
            <w:tcFitText w:val="0"/>
            <w:vAlign w:val="top"/>
          </w:tcPr>
          <w:p>
            <w:pPr>
              <w:spacing w:before="188" w:after="0" w:line="14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其他项目</w:t>
            </w:r>
          </w:p>
        </w:tc>
      </w:tr>
    </w:tbl>
    <w:p>
      <w:pPr>
        <w:spacing w:before="786" w:after="0" w:line="159" w:lineRule="exact"/>
        <w:ind w:left="0" w:right="0" w:firstLine="0"/>
        <w:jc w:val="left"/>
        <w:rPr>
          <w:rFonts w:ascii="SimSun" w:eastAsiaTheme="minorEastAsia" w:hAnsiTheme="minorHAnsi" w:cstheme="minorBidi"/>
          <w:color w:val="000000"/>
          <w:sz w:val="15"/>
          <w:szCs w:val="22"/>
          <w:lang w:val="en-US" w:eastAsia="en-US" w:bidi="ar-SA"/>
        </w:rPr>
      </w:pPr>
      <w:r>
        <w:rPr>
          <w:rFonts w:ascii="SimSun" w:hAnsi="SimSun" w:eastAsiaTheme="minorEastAsia" w:cs="SimSun"/>
          <w:color w:val="000000"/>
          <w:spacing w:val="-1"/>
          <w:sz w:val="15"/>
          <w:szCs w:val="22"/>
          <w:lang w:val="en-US" w:eastAsia="en-US" w:bidi="ar-SA"/>
        </w:rPr>
        <w:t>注：如本表为空表，则表示本部门或单位当年无此项预算。</w:t>
      </w:r>
    </w:p>
    <w:p>
      <w:pPr>
        <w:spacing w:before="6090" w:after="0" w:line="210" w:lineRule="exact"/>
        <w:ind w:left="7548" w:right="0" w:firstLine="0"/>
        <w:jc w:val="left"/>
        <w:rPr>
          <w:rFonts w:eastAsiaTheme="minorEastAsia" w:hAnsiTheme="minorHAnsi" w:cstheme="minorBidi"/>
          <w:color w:val="000000"/>
          <w:sz w:val="20"/>
          <w:szCs w:val="22"/>
          <w:lang w:val="en-US" w:eastAsia="en-US" w:bidi="ar-SA"/>
        </w:rPr>
        <w:sectPr>
          <w:pgSz w:w="16820" w:h="11900" w:orient="landscape"/>
          <w:pgMar w:top="1739" w:right="100" w:bottom="0" w:left="976" w:header="720" w:footer="720" w:gutter="0"/>
          <w:pgNumType w:start="1"/>
          <w:cols w:sep="0" w:space="720"/>
          <w:docGrid w:linePitch="1"/>
        </w:sectPr>
      </w:pPr>
      <w:r>
        <w:rPr>
          <w:rFonts w:ascii="MingLiU" w:eastAsiaTheme="minorEastAsia" w:hAnsiTheme="minorHAnsi" w:cstheme="minorBidi"/>
          <w:color w:val="000000"/>
          <w:spacing w:val="-8"/>
          <w:sz w:val="20"/>
          <w:szCs w:val="22"/>
          <w:lang w:val="en-US" w:eastAsia="en-US" w:bidi="ar-SA"/>
        </w:rPr>
        <w:t>30</w:t>
      </w:r>
    </w:p>
    <w:p>
      <w:pPr>
        <w:spacing w:before="0" w:after="0" w:line="190" w:lineRule="exact"/>
        <w:ind w:left="12689" w:right="0" w:firstLine="0"/>
        <w:jc w:val="left"/>
        <w:rPr>
          <w:rFonts w:ascii="SimSun" w:eastAsiaTheme="minorEastAsia" w:hAnsiTheme="minorHAnsi" w:cstheme="minorBidi"/>
          <w:color w:val="000000"/>
          <w:sz w:val="18"/>
          <w:szCs w:val="22"/>
          <w:lang w:val="en-US" w:eastAsia="en-US" w:bidi="ar-SA"/>
        </w:rPr>
      </w:pPr>
      <w:bookmarkStart w:id="49" w:name="br1_48"/>
      <w:bookmarkEnd w:id="49"/>
      <w:r>
        <w:rPr>
          <w:noProof/>
        </w:rPr>
        <w:pict>
          <v:shape id="_x0000_s1043" type="#_x0000_t75" style="width:677.4pt;height:174.6pt;margin-top:150.25pt;margin-left:82.6pt;mso-position-horizontal-relative:page;mso-position-vertical-relative:page;position:absolute;z-index:-251639808">
            <v:imagedata r:id="rId22" o:title=""/>
          </v:shape>
        </w:pict>
      </w:r>
      <w:bookmarkStart w:id="50" w:name="br1_49"/>
      <w:bookmarkEnd w:id="50"/>
      <w:r>
        <w:rPr>
          <w:rFonts w:ascii="SimSun" w:hAnsi="SimSun" w:eastAsiaTheme="minorEastAsia" w:cs="SimSun"/>
          <w:color w:val="000000"/>
          <w:sz w:val="18"/>
          <w:szCs w:val="22"/>
          <w:lang w:val="en-US" w:eastAsia="en-US" w:bidi="ar-SA"/>
        </w:rPr>
        <w:t>预算14表</w:t>
      </w:r>
    </w:p>
    <w:p>
      <w:pPr>
        <w:spacing w:before="247" w:after="0" w:line="389" w:lineRule="exact"/>
        <w:ind w:left="4809" w:right="0" w:firstLine="0"/>
        <w:jc w:val="left"/>
        <w:rPr>
          <w:rFonts w:eastAsiaTheme="minorEastAsia" w:hAnsiTheme="minorHAnsi" w:cstheme="minorBidi"/>
          <w:color w:val="000000"/>
          <w:sz w:val="38"/>
          <w:szCs w:val="22"/>
          <w:lang w:val="en-US" w:eastAsia="en-US" w:bidi="ar-SA"/>
        </w:rPr>
      </w:pPr>
      <w:r>
        <w:rPr>
          <w:rFonts w:ascii="SimSun" w:hAnsi="SimSun" w:eastAsiaTheme="minorEastAsia" w:cs="SimSun"/>
          <w:b/>
          <w:color w:val="000000"/>
          <w:spacing w:val="-1"/>
          <w:sz w:val="38"/>
          <w:szCs w:val="22"/>
          <w:lang w:val="en-US" w:eastAsia="en-US" w:bidi="ar-SA"/>
        </w:rPr>
        <w:t>2023年政府采购汇总表</w:t>
      </w:r>
    </w:p>
    <w:p>
      <w:pPr>
        <w:spacing w:before="13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编制部门：平顶山市湛河区城市管理局</w:t>
      </w:r>
      <w:r>
        <w:rPr>
          <w:rFonts w:ascii="SimSun" w:eastAsiaTheme="minorEastAsia" w:hAnsiTheme="minorHAnsi" w:cstheme="minorBidi"/>
          <w:color w:val="000000"/>
          <w:spacing w:val="9260"/>
          <w:sz w:val="18"/>
          <w:szCs w:val="22"/>
          <w:lang w:val="en-US" w:eastAsia="en-US" w:bidi="ar-SA"/>
        </w:rPr>
        <w:t xml:space="preserve"> </w:t>
      </w:r>
      <w:r>
        <w:rPr>
          <w:rFonts w:ascii="SimSun" w:hAnsi="SimSun" w:eastAsiaTheme="minorEastAsia" w:cs="SimSun"/>
          <w:color w:val="000000"/>
          <w:sz w:val="18"/>
          <w:szCs w:val="22"/>
          <w:lang w:val="en-US" w:eastAsia="en-US" w:bidi="ar-SA"/>
        </w:rPr>
        <w:t>单位：万元</w:t>
      </w:r>
    </w:p>
    <w:p>
      <w:pPr>
        <w:spacing w:before="280"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科目编码</w:t>
      </w:r>
    </w:p>
    <w:p>
      <w:pPr>
        <w:spacing w:before="216" w:after="0" w:line="190" w:lineRule="exact"/>
        <w:ind w:left="2902"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单位名称</w:t>
      </w:r>
      <w:r>
        <w:rPr>
          <w:rFonts w:ascii="SimSun" w:eastAsiaTheme="minorEastAsia" w:hAnsiTheme="minorHAnsi" w:cstheme="minorBidi"/>
          <w:color w:val="000000"/>
          <w:spacing w:val="2120"/>
          <w:sz w:val="18"/>
          <w:szCs w:val="22"/>
          <w:lang w:val="en-US" w:eastAsia="en-US" w:bidi="ar-SA"/>
        </w:rPr>
        <w:t xml:space="preserve"> </w:t>
      </w:r>
      <w:r>
        <w:rPr>
          <w:rFonts w:ascii="SimSun" w:hAnsi="SimSun" w:eastAsiaTheme="minorEastAsia" w:cs="SimSun"/>
          <w:color w:val="000000"/>
          <w:sz w:val="18"/>
          <w:szCs w:val="22"/>
          <w:lang w:val="en-US" w:eastAsia="en-US" w:bidi="ar-SA"/>
        </w:rPr>
        <w:t>采购项目</w:t>
      </w:r>
      <w:r>
        <w:rPr>
          <w:rFonts w:ascii="SimSun" w:eastAsiaTheme="minorEastAsia" w:hAnsiTheme="minorHAnsi" w:cstheme="minorBidi"/>
          <w:color w:val="000000"/>
          <w:spacing w:val="890"/>
          <w:sz w:val="18"/>
          <w:szCs w:val="22"/>
          <w:lang w:val="en-US" w:eastAsia="en-US" w:bidi="ar-SA"/>
        </w:rPr>
        <w:t xml:space="preserve"> </w:t>
      </w:r>
      <w:r>
        <w:rPr>
          <w:rFonts w:ascii="SimSun" w:hAnsi="SimSun" w:eastAsiaTheme="minorEastAsia" w:cs="SimSun"/>
          <w:color w:val="000000"/>
          <w:sz w:val="18"/>
          <w:szCs w:val="22"/>
          <w:lang w:val="en-US" w:eastAsia="en-US" w:bidi="ar-SA"/>
        </w:rPr>
        <w:t>采购目录</w:t>
      </w:r>
      <w:r>
        <w:rPr>
          <w:rFonts w:ascii="SimSun" w:eastAsiaTheme="minorEastAsia" w:hAnsiTheme="minorHAnsi" w:cstheme="minorBidi"/>
          <w:color w:val="000000"/>
          <w:spacing w:val="613"/>
          <w:sz w:val="18"/>
          <w:szCs w:val="22"/>
          <w:lang w:val="en-US" w:eastAsia="en-US" w:bidi="ar-SA"/>
        </w:rPr>
        <w:t xml:space="preserve"> </w:t>
      </w:r>
      <w:r>
        <w:rPr>
          <w:rFonts w:ascii="SimSun" w:hAnsi="SimSun" w:eastAsiaTheme="minorEastAsia" w:cs="SimSun"/>
          <w:color w:val="000000"/>
          <w:sz w:val="18"/>
          <w:szCs w:val="22"/>
          <w:lang w:val="en-US" w:eastAsia="en-US" w:bidi="ar-SA"/>
        </w:rPr>
        <w:t>规格</w:t>
      </w:r>
      <w:r>
        <w:rPr>
          <w:rFonts w:ascii="SimSun" w:eastAsiaTheme="minorEastAsia" w:hAnsiTheme="minorHAnsi" w:cstheme="minorBidi"/>
          <w:color w:val="000000"/>
          <w:spacing w:val="849"/>
          <w:sz w:val="18"/>
          <w:szCs w:val="22"/>
          <w:lang w:val="en-US" w:eastAsia="en-US" w:bidi="ar-SA"/>
        </w:rPr>
        <w:t xml:space="preserve"> </w:t>
      </w:r>
      <w:r>
        <w:rPr>
          <w:rFonts w:ascii="SimSun" w:hAnsi="SimSun" w:eastAsiaTheme="minorEastAsia" w:cs="SimSun"/>
          <w:color w:val="000000"/>
          <w:sz w:val="18"/>
          <w:szCs w:val="22"/>
          <w:lang w:val="en-US" w:eastAsia="en-US" w:bidi="ar-SA"/>
        </w:rPr>
        <w:t>计量单位</w:t>
      </w:r>
      <w:r>
        <w:rPr>
          <w:rFonts w:ascii="SimSun" w:eastAsiaTheme="minorEastAsia" w:hAnsiTheme="minorHAnsi" w:cstheme="minorBidi"/>
          <w:color w:val="000000"/>
          <w:spacing w:val="268"/>
          <w:sz w:val="18"/>
          <w:szCs w:val="22"/>
          <w:lang w:val="en-US" w:eastAsia="en-US" w:bidi="ar-SA"/>
        </w:rPr>
        <w:t xml:space="preserve"> </w:t>
      </w:r>
      <w:r>
        <w:rPr>
          <w:rFonts w:ascii="SimSun" w:hAnsi="SimSun" w:eastAsiaTheme="minorEastAsia" w:cs="SimSun"/>
          <w:color w:val="000000"/>
          <w:sz w:val="18"/>
          <w:szCs w:val="22"/>
          <w:lang w:val="en-US" w:eastAsia="en-US" w:bidi="ar-SA"/>
        </w:rPr>
        <w:t>采购数量</w:t>
      </w:r>
      <w:r>
        <w:rPr>
          <w:rFonts w:ascii="SimSun" w:eastAsiaTheme="minorEastAsia" w:hAnsiTheme="minorHAnsi" w:cstheme="minorBidi"/>
          <w:color w:val="000000"/>
          <w:spacing w:val="268"/>
          <w:sz w:val="18"/>
          <w:szCs w:val="22"/>
          <w:lang w:val="en-US" w:eastAsia="en-US" w:bidi="ar-SA"/>
        </w:rPr>
        <w:t xml:space="preserve"> </w:t>
      </w:r>
      <w:r>
        <w:rPr>
          <w:rFonts w:ascii="SimSun" w:hAnsi="SimSun" w:eastAsiaTheme="minorEastAsia" w:cs="SimSun"/>
          <w:color w:val="000000"/>
          <w:sz w:val="18"/>
          <w:szCs w:val="22"/>
          <w:lang w:val="en-US" w:eastAsia="en-US" w:bidi="ar-SA"/>
        </w:rPr>
        <w:t>金额</w:t>
      </w:r>
    </w:p>
    <w:p>
      <w:pPr>
        <w:spacing w:before="137"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类</w:t>
      </w:r>
      <w:r>
        <w:rPr>
          <w:rFonts w:ascii="SimSun" w:eastAsiaTheme="minorEastAsia" w:hAnsiTheme="minorHAnsi" w:cstheme="minorBidi"/>
          <w:color w:val="000000"/>
          <w:spacing w:val="753"/>
          <w:sz w:val="18"/>
          <w:szCs w:val="22"/>
          <w:lang w:val="en-US" w:eastAsia="en-US" w:bidi="ar-SA"/>
        </w:rPr>
        <w:t xml:space="preserve"> </w:t>
      </w:r>
      <w:r>
        <w:rPr>
          <w:rFonts w:ascii="SimSun" w:hAnsi="SimSun" w:eastAsiaTheme="minorEastAsia" w:cs="SimSun"/>
          <w:color w:val="000000"/>
          <w:sz w:val="18"/>
          <w:szCs w:val="22"/>
          <w:lang w:val="en-US" w:eastAsia="en-US" w:bidi="ar-SA"/>
        </w:rPr>
        <w:t>款</w:t>
      </w:r>
      <w:r>
        <w:rPr>
          <w:rFonts w:ascii="SimSun" w:eastAsiaTheme="minorEastAsia" w:hAnsiTheme="minorHAnsi" w:cstheme="minorBidi"/>
          <w:color w:val="000000"/>
          <w:spacing w:val="711"/>
          <w:sz w:val="18"/>
          <w:szCs w:val="22"/>
          <w:lang w:val="en-US" w:eastAsia="en-US" w:bidi="ar-SA"/>
        </w:rPr>
        <w:t xml:space="preserve"> </w:t>
      </w:r>
      <w:r>
        <w:rPr>
          <w:rFonts w:ascii="SimSun" w:hAnsi="SimSun" w:eastAsiaTheme="minorEastAsia" w:cs="SimSun"/>
          <w:color w:val="000000"/>
          <w:sz w:val="18"/>
          <w:szCs w:val="22"/>
          <w:lang w:val="en-US" w:eastAsia="en-US" w:bidi="ar-SA"/>
        </w:rPr>
        <w:t>项</w:t>
      </w:r>
    </w:p>
    <w:p>
      <w:pPr>
        <w:spacing w:before="556" w:after="0" w:line="190" w:lineRule="exact"/>
        <w:ind w:left="12410" w:right="0" w:firstLine="0"/>
        <w:jc w:val="left"/>
        <w:rPr>
          <w:rFonts w:ascii="SimSun"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8"/>
          <w:szCs w:val="22"/>
          <w:lang w:val="en-US" w:eastAsia="en-US" w:bidi="ar-SA"/>
        </w:rPr>
        <w:t>0.0</w:t>
      </w:r>
    </w:p>
    <w:p>
      <w:pPr>
        <w:spacing w:before="1096" w:after="0" w:line="190" w:lineRule="exact"/>
        <w:ind w:left="2902"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合计</w:t>
      </w:r>
    </w:p>
    <w:p>
      <w:pPr>
        <w:spacing w:before="294" w:after="0" w:line="190" w:lineRule="exact"/>
        <w:ind w:left="0" w:right="0" w:firstLine="0"/>
        <w:jc w:val="left"/>
        <w:rPr>
          <w:rFonts w:ascii="SimSun"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注：如本表为空表，则表示本部门或单位当年无此项预算。</w:t>
      </w:r>
    </w:p>
    <w:p>
      <w:pPr>
        <w:spacing w:before="4136" w:after="0" w:line="210" w:lineRule="exact"/>
        <w:ind w:left="6814" w:right="0" w:firstLine="0"/>
        <w:jc w:val="left"/>
        <w:rPr>
          <w:rFonts w:eastAsiaTheme="minorEastAsia" w:hAnsiTheme="minorHAnsi" w:cstheme="minorBidi"/>
          <w:color w:val="000000"/>
          <w:sz w:val="20"/>
          <w:szCs w:val="22"/>
          <w:lang w:val="en-US" w:eastAsia="en-US" w:bidi="ar-SA"/>
        </w:rPr>
      </w:pPr>
      <w:r>
        <w:rPr>
          <w:rFonts w:ascii="MingLiU" w:eastAsiaTheme="minorEastAsia" w:hAnsiTheme="minorHAnsi" w:cstheme="minorBidi"/>
          <w:color w:val="000000"/>
          <w:spacing w:val="-8"/>
          <w:sz w:val="20"/>
          <w:szCs w:val="22"/>
          <w:lang w:val="en-US" w:eastAsia="en-US" w:bidi="ar-SA"/>
        </w:rPr>
        <w:t>31</w:t>
      </w:r>
    </w:p>
    <w:sectPr>
      <w:pgSz w:w="16820" w:h="11900" w:orient="landscape"/>
      <w:pgMar w:top="1832" w:right="100" w:bottom="0" w:left="1711"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Hei">
    <w:panose1 w:val="00000000000000000000"/>
    <w:charset w:val="01"/>
    <w:family w:val="auto"/>
    <w:notTrueType/>
    <w:pitch w:val="default"/>
    <w:sig w:usb0="01010101" w:usb1="01010101" w:usb2="01010101" w:usb3="01010101" w:csb0="01010101" w:csb1="01010101"/>
  </w:font>
  <w:font w:name="MingLiU">
    <w:panose1 w:val="00000000000000000000"/>
    <w:charset w:val="01"/>
    <w:family w:val="auto"/>
    <w:notTrueType/>
    <w:pitch w:val="default"/>
    <w:sig w:usb0="01010101" w:usb1="01010101" w:usb2="01010101" w:usb3="01010101" w:csb0="01010101" w:csb1="01010101"/>
  </w:font>
  <w:font w:name="FangSong">
    <w:panose1 w:val="00000000000000000000"/>
    <w:charset w:val="01"/>
    <w:family w:val="auto"/>
    <w:notTrueType/>
    <w:pitch w:val="default"/>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 w:name="FUPMDR+SimSun">
    <w:panose1 w:val="02000500000000000000"/>
    <w:charset w:val="01"/>
    <w:family w:val="auto"/>
    <w:pitch w:val="variable"/>
    <w:sig w:usb0="01010101" w:usb1="01010101" w:usb2="01010101" w:usb3="01010101" w:csb0="01010101" w:csb1="01010101"/>
  </w:font>
  <w:font w:name="PDRLVH+NanumGothic">
    <w:panose1 w:val="02000500000000000000"/>
    <w:charset w:val="01"/>
    <w:family w:val="auto"/>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