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湛河区</w:t>
      </w:r>
      <w:r>
        <w:rPr>
          <w:rFonts w:hint="eastAsia" w:ascii="方正小标宋简体" w:hAnsi="方正小标宋简体" w:eastAsia="方正小标宋简体" w:cs="方正小标宋简体"/>
          <w:spacing w:val="-4"/>
          <w:sz w:val="44"/>
          <w:szCs w:val="44"/>
        </w:rPr>
        <w:t>地震应急预案</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04" w:firstLineChars="200"/>
        <w:jc w:val="left"/>
        <w:textAlignment w:val="baseline"/>
        <w:rPr>
          <w:rFonts w:hint="eastAsia" w:ascii="黑体" w:hAnsi="黑体" w:eastAsia="黑体" w:cs="黑体"/>
          <w:sz w:val="32"/>
          <w:szCs w:val="32"/>
        </w:rPr>
      </w:pPr>
      <w:r>
        <w:rPr>
          <w:rFonts w:hint="eastAsia" w:ascii="黑体" w:hAnsi="黑体" w:eastAsia="黑体" w:cs="黑体"/>
          <w:spacing w:val="-9"/>
          <w:sz w:val="32"/>
          <w:szCs w:val="32"/>
        </w:rPr>
        <w:t>1</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总则</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2"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2"/>
          <w:sz w:val="32"/>
          <w:szCs w:val="32"/>
        </w:rPr>
        <w:t>1.1</w:t>
      </w: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2"/>
          <w:sz w:val="32"/>
          <w:szCs w:val="32"/>
        </w:rPr>
        <w:t>编制目的</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以习近平新时代中国特色社会主义思想为指导，深入贯</w:t>
      </w:r>
      <w:r>
        <w:rPr>
          <w:rFonts w:hint="eastAsia" w:ascii="仿宋_GB2312" w:hAnsi="仿宋_GB2312" w:eastAsia="仿宋_GB2312" w:cs="仿宋_GB2312"/>
          <w:spacing w:val="4"/>
          <w:sz w:val="32"/>
          <w:szCs w:val="32"/>
        </w:rPr>
        <w:t>彻落</w:t>
      </w:r>
      <w:r>
        <w:rPr>
          <w:rFonts w:hint="eastAsia" w:ascii="仿宋_GB2312" w:hAnsi="仿宋_GB2312" w:eastAsia="仿宋_GB2312" w:cs="仿宋_GB2312"/>
          <w:spacing w:val="7"/>
          <w:sz w:val="32"/>
          <w:szCs w:val="32"/>
        </w:rPr>
        <w:t>实习近平总书记关于防范化解重大安全风险和防</w:t>
      </w:r>
      <w:r>
        <w:rPr>
          <w:rFonts w:hint="eastAsia" w:ascii="仿宋_GB2312" w:hAnsi="仿宋_GB2312" w:eastAsia="仿宋_GB2312" w:cs="仿宋_GB2312"/>
          <w:spacing w:val="6"/>
          <w:sz w:val="32"/>
          <w:szCs w:val="32"/>
        </w:rPr>
        <w:t>灾减灾救灾重要论述，依法科学统一、有力有序有效实施地震应急，最大程度地</w:t>
      </w:r>
      <w:r>
        <w:rPr>
          <w:rFonts w:hint="eastAsia" w:ascii="仿宋_GB2312" w:hAnsi="仿宋_GB2312" w:eastAsia="仿宋_GB2312" w:cs="仿宋_GB2312"/>
          <w:spacing w:val="5"/>
          <w:sz w:val="32"/>
          <w:szCs w:val="32"/>
        </w:rPr>
        <w:t>减少人员伤亡和经济损失，维护社会稳定。</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57" w:firstLine="632" w:firstLineChars="200"/>
        <w:jc w:val="both"/>
        <w:textAlignment w:val="baseline"/>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1.2</w:t>
      </w: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2"/>
          <w:sz w:val="32"/>
          <w:szCs w:val="32"/>
        </w:rPr>
        <w:t>编制依据</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57" w:firstLine="668"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7"/>
          <w:sz w:val="32"/>
          <w:szCs w:val="32"/>
        </w:rPr>
        <w:t>《中华人民共和国突发事件应对法》《中华</w:t>
      </w:r>
      <w:r>
        <w:rPr>
          <w:rFonts w:hint="eastAsia" w:ascii="仿宋_GB2312" w:hAnsi="仿宋_GB2312" w:eastAsia="仿宋_GB2312" w:cs="仿宋_GB2312"/>
          <w:spacing w:val="6"/>
          <w:sz w:val="32"/>
          <w:szCs w:val="32"/>
        </w:rPr>
        <w:t>人民共和国防震减灾法》《国家地震应急预案》《河南省防震减灾条例》《河南省突发公共事件总体应急预案》《河南省人民政府关于改革完善</w:t>
      </w:r>
      <w:r>
        <w:rPr>
          <w:rFonts w:hint="eastAsia" w:ascii="仿宋_GB2312" w:hAnsi="仿宋_GB2312" w:eastAsia="仿宋_GB2312" w:cs="仿宋_GB2312"/>
          <w:spacing w:val="7"/>
          <w:sz w:val="32"/>
          <w:szCs w:val="32"/>
        </w:rPr>
        <w:t>应急管理体系的通知》《河南省事故灾难和自然</w:t>
      </w:r>
      <w:r>
        <w:rPr>
          <w:rFonts w:hint="eastAsia" w:ascii="仿宋_GB2312" w:hAnsi="仿宋_GB2312" w:eastAsia="仿宋_GB2312" w:cs="仿宋_GB2312"/>
          <w:spacing w:val="6"/>
          <w:sz w:val="32"/>
          <w:szCs w:val="32"/>
        </w:rPr>
        <w:t>灾害分级响应办</w:t>
      </w:r>
      <w:r>
        <w:rPr>
          <w:rFonts w:hint="eastAsia" w:ascii="仿宋_GB2312" w:hAnsi="仿宋_GB2312" w:eastAsia="仿宋_GB2312" w:cs="仿宋_GB2312"/>
          <w:spacing w:val="-3"/>
          <w:sz w:val="32"/>
          <w:szCs w:val="32"/>
        </w:rPr>
        <w:t>法（试行）》《河南省地震应急预案》</w:t>
      </w:r>
      <w:r>
        <w:rPr>
          <w:rFonts w:hint="eastAsia" w:ascii="仿宋_GB2312" w:hAnsi="仿宋_GB2312" w:eastAsia="仿宋_GB2312" w:cs="仿宋_GB2312"/>
          <w:spacing w:val="-3"/>
          <w:sz w:val="32"/>
          <w:szCs w:val="32"/>
          <w:lang w:eastAsia="zh-CN"/>
        </w:rPr>
        <w:t>《平顶山市地震应急预案》</w:t>
      </w:r>
      <w:r>
        <w:rPr>
          <w:rFonts w:hint="eastAsia" w:ascii="仿宋_GB2312" w:hAnsi="仿宋_GB2312" w:eastAsia="仿宋_GB2312" w:cs="仿宋_GB2312"/>
          <w:spacing w:val="-3"/>
          <w:sz w:val="32"/>
          <w:szCs w:val="32"/>
        </w:rPr>
        <w:t>等法律、法规和政策规定。</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2"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2"/>
          <w:sz w:val="32"/>
          <w:szCs w:val="32"/>
        </w:rPr>
        <w:t>1.3</w:t>
      </w: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2"/>
          <w:sz w:val="32"/>
          <w:szCs w:val="32"/>
        </w:rPr>
        <w:t>适用范围</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本预案适用于我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行政区域内处置破坏性地震灾害事件和其他地震影响事件的应对工作。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1.4</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工作原则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抗震救灾工作坚持“统一领导、分级负责、属地为主、资源共享、快速反应”的工作原则。地震灾害事件发生后，区政府及各有关单位立即按照职责分工和相关预案开展前期处置工作。区政府是应对我区行政区域一般地震灾害</w:t>
      </w:r>
      <w:r>
        <w:rPr>
          <w:rFonts w:hint="eastAsia" w:ascii="仿宋_GB2312" w:hAnsi="仿宋_GB2312" w:eastAsia="仿宋_GB2312" w:cs="仿宋_GB2312"/>
          <w:spacing w:val="6"/>
          <w:sz w:val="32"/>
          <w:szCs w:val="32"/>
          <w:lang w:eastAsia="zh-CN"/>
        </w:rPr>
        <w:t>和强有感地震（</w:t>
      </w:r>
      <w:r>
        <w:rPr>
          <w:rFonts w:hint="eastAsia" w:ascii="仿宋_GB2312" w:hAnsi="仿宋_GB2312" w:eastAsia="仿宋_GB2312" w:cs="仿宋_GB2312"/>
          <w:spacing w:val="6"/>
          <w:sz w:val="32"/>
          <w:szCs w:val="32"/>
          <w:lang w:val="en-US" w:eastAsia="zh-CN"/>
        </w:rPr>
        <w:t>3.0以上4.0以下</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的主体，根据</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政府地震应急需求，</w:t>
      </w:r>
      <w:r>
        <w:rPr>
          <w:rFonts w:hint="eastAsia" w:ascii="仿宋_GB2312" w:hAnsi="仿宋_GB2312" w:eastAsia="仿宋_GB2312" w:cs="仿宋_GB2312"/>
          <w:spacing w:val="6"/>
          <w:sz w:val="32"/>
          <w:szCs w:val="32"/>
          <w:lang w:eastAsia="zh-CN"/>
        </w:rPr>
        <w:t>请求市防震减灾中心</w:t>
      </w:r>
      <w:r>
        <w:rPr>
          <w:rFonts w:hint="eastAsia" w:ascii="仿宋_GB2312" w:hAnsi="仿宋_GB2312" w:eastAsia="仿宋_GB2312" w:cs="仿宋_GB2312"/>
          <w:spacing w:val="6"/>
          <w:sz w:val="32"/>
          <w:szCs w:val="32"/>
        </w:rPr>
        <w:t>给予必要的协调和支持。</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56" w:firstLineChars="200"/>
        <w:jc w:val="both"/>
        <w:textAlignment w:val="baseline"/>
        <w:rPr>
          <w:rFonts w:hint="eastAsia" w:ascii="黑体" w:hAnsi="黑体" w:eastAsia="黑体" w:cs="黑体"/>
          <w:sz w:val="32"/>
          <w:szCs w:val="32"/>
        </w:rPr>
      </w:pPr>
      <w:r>
        <w:rPr>
          <w:rFonts w:hint="eastAsia" w:ascii="黑体" w:hAnsi="黑体" w:eastAsia="黑体" w:cs="黑体"/>
          <w:spacing w:val="4"/>
          <w:sz w:val="32"/>
          <w:szCs w:val="32"/>
        </w:rPr>
        <w:t>2</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组织指挥机制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楷体_GB2312" w:hAnsi="楷体_GB2312" w:eastAsia="楷体_GB2312" w:cs="楷体_GB2312"/>
          <w:b w:val="0"/>
          <w:bCs w:val="0"/>
          <w:spacing w:val="4"/>
          <w:sz w:val="32"/>
          <w:szCs w:val="32"/>
          <w:lang w:val="en-US" w:eastAsia="zh-CN"/>
        </w:rPr>
      </w:pPr>
      <w:r>
        <w:rPr>
          <w:rFonts w:hint="eastAsia" w:ascii="楷体_GB2312" w:hAnsi="楷体_GB2312" w:eastAsia="楷体_GB2312" w:cs="楷体_GB2312"/>
          <w:b w:val="0"/>
          <w:bCs w:val="0"/>
          <w:spacing w:val="4"/>
          <w:sz w:val="32"/>
          <w:szCs w:val="32"/>
        </w:rPr>
        <w:t>2.1</w:t>
      </w:r>
      <w:r>
        <w:rPr>
          <w:rFonts w:hint="eastAsia" w:ascii="楷体_GB2312" w:hAnsi="楷体_GB2312" w:eastAsia="楷体_GB2312" w:cs="楷体_GB2312"/>
          <w:b w:val="0"/>
          <w:bCs w:val="0"/>
          <w:spacing w:val="4"/>
          <w:sz w:val="32"/>
          <w:szCs w:val="32"/>
          <w:lang w:val="en-US" w:eastAsia="zh-CN"/>
        </w:rPr>
        <w:t xml:space="preserve"> </w:t>
      </w:r>
      <w:r>
        <w:rPr>
          <w:rFonts w:hint="eastAsia" w:ascii="楷体_GB2312" w:hAnsi="楷体_GB2312" w:eastAsia="楷体_GB2312" w:cs="楷体_GB2312"/>
          <w:b w:val="0"/>
          <w:bCs w:val="0"/>
          <w:spacing w:val="4"/>
          <w:sz w:val="32"/>
          <w:szCs w:val="32"/>
        </w:rPr>
        <w:t>区抗震救灾指挥</w:t>
      </w:r>
      <w:r>
        <w:rPr>
          <w:rFonts w:hint="eastAsia" w:ascii="楷体_GB2312" w:hAnsi="楷体_GB2312" w:eastAsia="楷体_GB2312" w:cs="楷体_GB2312"/>
          <w:b w:val="0"/>
          <w:bCs w:val="0"/>
          <w:spacing w:val="4"/>
          <w:sz w:val="32"/>
          <w:szCs w:val="32"/>
          <w:lang w:eastAsia="zh-CN"/>
        </w:rPr>
        <w:t>机构</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级地震应急组织指挥体系由</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应急救援总指挥部、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抗震</w:t>
      </w:r>
      <w:r>
        <w:rPr>
          <w:rFonts w:hint="eastAsia" w:ascii="仿宋_GB2312" w:hAnsi="仿宋_GB2312" w:eastAsia="仿宋_GB2312" w:cs="仿宋_GB2312"/>
          <w:spacing w:val="9"/>
          <w:sz w:val="32"/>
          <w:szCs w:val="32"/>
        </w:rPr>
        <w:t>救灾指挥部（防震抗震指挥部</w:t>
      </w:r>
      <w:r>
        <w:rPr>
          <w:rFonts w:hint="eastAsia" w:ascii="仿宋_GB2312" w:hAnsi="仿宋_GB2312" w:eastAsia="仿宋_GB2312" w:cs="仿宋_GB2312"/>
          <w:spacing w:val="-33"/>
          <w:sz w:val="32"/>
          <w:szCs w:val="32"/>
        </w:rPr>
        <w:t>）（</w:t>
      </w:r>
      <w:r>
        <w:rPr>
          <w:rFonts w:hint="eastAsia" w:ascii="仿宋_GB2312" w:hAnsi="仿宋_GB2312" w:eastAsia="仿宋_GB2312" w:cs="仿宋_GB2312"/>
          <w:spacing w:val="9"/>
          <w:sz w:val="32"/>
          <w:szCs w:val="32"/>
        </w:rPr>
        <w:t>以下简称</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指挥部）、</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前方</w:t>
      </w:r>
      <w:r>
        <w:rPr>
          <w:rFonts w:hint="eastAsia" w:ascii="仿宋_GB2312" w:hAnsi="仿宋_GB2312" w:eastAsia="仿宋_GB2312" w:cs="仿宋_GB2312"/>
          <w:spacing w:val="5"/>
          <w:sz w:val="32"/>
          <w:szCs w:val="32"/>
        </w:rPr>
        <w:t>指挥部组成，负责领导、指挥、协调全</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地震应急工作</w:t>
      </w:r>
      <w:r>
        <w:rPr>
          <w:rFonts w:hint="eastAsia" w:ascii="仿宋_GB2312" w:hAnsi="仿宋_GB2312" w:eastAsia="仿宋_GB2312" w:cs="仿宋_GB2312"/>
          <w:spacing w:val="5"/>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3" w:firstLineChars="200"/>
        <w:jc w:val="both"/>
        <w:textAlignment w:val="baseline"/>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2.1.1</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lang w:eastAsia="zh-CN"/>
        </w:rPr>
        <w:t>区</w:t>
      </w:r>
      <w:r>
        <w:rPr>
          <w:rFonts w:hint="eastAsia" w:ascii="仿宋_GB2312" w:hAnsi="仿宋_GB2312" w:eastAsia="仿宋_GB2312" w:cs="仿宋_GB2312"/>
          <w:b/>
          <w:bCs/>
          <w:spacing w:val="5"/>
          <w:sz w:val="32"/>
          <w:szCs w:val="32"/>
        </w:rPr>
        <w:t>指挥部组成</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指挥长：</w:t>
      </w:r>
      <w:r>
        <w:rPr>
          <w:rFonts w:hint="eastAsia" w:ascii="仿宋_GB2312" w:hAnsi="仿宋_GB2312" w:eastAsia="仿宋_GB2312" w:cs="仿宋_GB2312"/>
          <w:spacing w:val="6"/>
          <w:sz w:val="32"/>
          <w:szCs w:val="32"/>
          <w:lang w:eastAsia="zh-CN"/>
        </w:rPr>
        <w:t>区政府分管负责同志</w:t>
      </w:r>
      <w:r>
        <w:rPr>
          <w:rFonts w:hint="eastAsia" w:ascii="仿宋_GB2312" w:hAnsi="仿宋_GB2312" w:eastAsia="仿宋_GB2312" w:cs="仿宋_GB2312"/>
          <w:spacing w:val="6"/>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副指挥长：区政府办公室主任、</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消防救援</w:t>
      </w:r>
      <w:r>
        <w:rPr>
          <w:rFonts w:hint="eastAsia" w:ascii="仿宋_GB2312" w:hAnsi="仿宋_GB2312" w:eastAsia="仿宋_GB2312" w:cs="仿宋_GB2312"/>
          <w:spacing w:val="6"/>
          <w:sz w:val="32"/>
          <w:szCs w:val="32"/>
          <w:lang w:eastAsia="zh-CN"/>
        </w:rPr>
        <w:t>大</w:t>
      </w:r>
      <w:r>
        <w:rPr>
          <w:rFonts w:hint="eastAsia" w:ascii="仿宋_GB2312" w:hAnsi="仿宋_GB2312" w:eastAsia="仿宋_GB2312" w:cs="仿宋_GB2312"/>
          <w:spacing w:val="6"/>
          <w:sz w:val="32"/>
          <w:szCs w:val="32"/>
        </w:rPr>
        <w:t>队主要负责同志。</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成员：区委宣传部、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区发展和改革委员会、区教育体育局、</w:t>
      </w:r>
      <w:r>
        <w:rPr>
          <w:rFonts w:hint="eastAsia" w:ascii="仿宋_GB2312" w:hAnsi="仿宋_GB2312" w:eastAsia="仿宋_GB2312" w:cs="仿宋_GB2312"/>
          <w:spacing w:val="6"/>
          <w:sz w:val="32"/>
          <w:szCs w:val="32"/>
          <w:lang w:eastAsia="zh-CN"/>
        </w:rPr>
        <w:t>区科技局、</w:t>
      </w:r>
      <w:r>
        <w:rPr>
          <w:rFonts w:hint="eastAsia" w:ascii="仿宋_GB2312" w:hAnsi="仿宋_GB2312" w:eastAsia="仿宋_GB2312" w:cs="仿宋_GB2312"/>
          <w:spacing w:val="6"/>
          <w:sz w:val="32"/>
          <w:szCs w:val="32"/>
        </w:rPr>
        <w:t>区工业和信息化局、</w:t>
      </w:r>
      <w:r>
        <w:rPr>
          <w:rFonts w:hint="eastAsia" w:ascii="仿宋_GB2312" w:hAnsi="仿宋_GB2312" w:eastAsia="仿宋_GB2312" w:cs="仿宋_GB2312"/>
          <w:spacing w:val="6"/>
          <w:sz w:val="32"/>
          <w:szCs w:val="32"/>
          <w:lang w:val="en-US" w:eastAsia="zh-CN"/>
        </w:rPr>
        <w:t>区民族宗教事</w:t>
      </w:r>
      <w:r>
        <w:rPr>
          <w:rFonts w:hint="eastAsia" w:ascii="仿宋_GB2312" w:hAnsi="仿宋_GB2312" w:eastAsia="仿宋_GB2312" w:cs="仿宋_GB2312"/>
          <w:sz w:val="32"/>
          <w:szCs w:val="32"/>
          <w:u w:val="none"/>
          <w:vertAlign w:val="baseline"/>
          <w:lang w:val="en-US" w:eastAsia="zh-CN"/>
        </w:rPr>
        <w:t>务服务中心</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u w:val="none"/>
          <w:vertAlign w:val="baseline"/>
          <w:lang w:val="en-US" w:eastAsia="zh-CN"/>
        </w:rPr>
        <w:t>市公安局湛河分局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区司法局、</w:t>
      </w:r>
      <w:r>
        <w:rPr>
          <w:rFonts w:hint="eastAsia" w:ascii="仿宋_GB2312" w:hAnsi="仿宋_GB2312" w:eastAsia="仿宋_GB2312" w:cs="仿宋_GB2312"/>
          <w:spacing w:val="6"/>
          <w:sz w:val="32"/>
          <w:szCs w:val="32"/>
        </w:rPr>
        <w:t>区民政局、区财政局、</w:t>
      </w:r>
      <w:r>
        <w:rPr>
          <w:rFonts w:hint="eastAsia" w:ascii="仿宋_GB2312" w:hAnsi="仿宋_GB2312" w:eastAsia="仿宋_GB2312" w:cs="仿宋_GB2312"/>
          <w:color w:val="FF0000"/>
          <w:spacing w:val="6"/>
          <w:sz w:val="32"/>
          <w:szCs w:val="32"/>
        </w:rPr>
        <w:t>区地矿局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lang w:val="en-US" w:eastAsia="zh-CN"/>
        </w:rPr>
        <w:t>自然资源和规划局湛河分局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lang w:eastAsia="zh-CN"/>
        </w:rPr>
        <w:t>生态环境局湛河分</w:t>
      </w:r>
      <w:r>
        <w:rPr>
          <w:rFonts w:hint="eastAsia" w:ascii="仿宋_GB2312" w:hAnsi="仿宋_GB2312" w:eastAsia="仿宋_GB2312" w:cs="仿宋_GB2312"/>
          <w:spacing w:val="-6"/>
          <w:sz w:val="32"/>
          <w:szCs w:val="32"/>
          <w:lang w:val="en-US" w:eastAsia="zh-CN"/>
        </w:rPr>
        <w:t>局</w:t>
      </w:r>
      <w:r>
        <w:rPr>
          <w:rFonts w:hint="eastAsia" w:ascii="仿宋_GB2312" w:hAnsi="仿宋_GB2312" w:eastAsia="仿宋_GB2312" w:cs="仿宋_GB2312"/>
          <w:spacing w:val="6"/>
          <w:sz w:val="32"/>
          <w:szCs w:val="32"/>
        </w:rPr>
        <w:t>、区住房和城乡建设局、区交通运输局、区农业农村和水利局、区商务局、区卫生健康委、区市场监督管理局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区文化广电和旅游局、区城市管理局、</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防震减灾中心</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color w:val="FF0000"/>
          <w:spacing w:val="6"/>
          <w:sz w:val="32"/>
          <w:szCs w:val="32"/>
          <w:lang w:eastAsia="zh-CN"/>
        </w:rPr>
        <w:t>区红十字会</w:t>
      </w:r>
      <w:r>
        <w:rPr>
          <w:rFonts w:hint="eastAsia" w:ascii="仿宋_GB2312" w:hAnsi="仿宋_GB2312" w:eastAsia="仿宋_GB2312" w:cs="仿宋_GB2312"/>
          <w:spacing w:val="6"/>
          <w:sz w:val="32"/>
          <w:szCs w:val="32"/>
          <w:lang w:eastAsia="zh-CN"/>
        </w:rPr>
        <w:t>、华辰供电公司</w:t>
      </w:r>
      <w:r>
        <w:rPr>
          <w:rFonts w:hint="eastAsia" w:ascii="仿宋_GB2312" w:hAnsi="仿宋_GB2312" w:eastAsia="仿宋_GB2312" w:cs="仿宋_GB2312"/>
          <w:spacing w:val="6"/>
          <w:sz w:val="32"/>
          <w:szCs w:val="32"/>
        </w:rPr>
        <w:t>等单位分管负责同志。</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指挥部主要职责：指挥应对</w:t>
      </w:r>
      <w:r>
        <w:rPr>
          <w:rFonts w:hint="eastAsia" w:ascii="仿宋_GB2312" w:hAnsi="仿宋_GB2312" w:eastAsia="仿宋_GB2312" w:cs="仿宋_GB2312"/>
          <w:spacing w:val="6"/>
          <w:sz w:val="32"/>
          <w:szCs w:val="32"/>
          <w:lang w:eastAsia="zh-CN"/>
        </w:rPr>
        <w:t>特别重大、重大、较大、一般</w:t>
      </w:r>
      <w:r>
        <w:rPr>
          <w:rFonts w:hint="eastAsia" w:ascii="仿宋_GB2312" w:hAnsi="仿宋_GB2312" w:eastAsia="仿宋_GB2312" w:cs="仿宋_GB2312"/>
          <w:spacing w:val="6"/>
          <w:sz w:val="32"/>
          <w:szCs w:val="32"/>
        </w:rPr>
        <w:t>地震灾害，接受</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政府关于抗震救灾的各项指令。领导、指挥、</w:t>
      </w:r>
      <w:r>
        <w:rPr>
          <w:rFonts w:hint="eastAsia" w:ascii="仿宋_GB2312" w:hAnsi="仿宋_GB2312" w:eastAsia="仿宋_GB2312" w:cs="仿宋_GB2312"/>
          <w:spacing w:val="4"/>
          <w:sz w:val="32"/>
          <w:szCs w:val="32"/>
        </w:rPr>
        <w:t>协调地震灾害救援工作。向</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3"/>
          <w:sz w:val="32"/>
          <w:szCs w:val="32"/>
        </w:rPr>
        <w:t>委、</w:t>
      </w:r>
      <w:r>
        <w:rPr>
          <w:rFonts w:hint="eastAsia" w:ascii="仿宋_GB2312" w:hAnsi="仿宋_GB2312" w:eastAsia="仿宋_GB2312" w:cs="仿宋_GB2312"/>
          <w:spacing w:val="3"/>
          <w:sz w:val="32"/>
          <w:szCs w:val="32"/>
          <w:lang w:eastAsia="zh-CN"/>
        </w:rPr>
        <w:t>市</w:t>
      </w:r>
      <w:r>
        <w:rPr>
          <w:rFonts w:hint="eastAsia" w:ascii="仿宋_GB2312" w:hAnsi="仿宋_GB2312" w:eastAsia="仿宋_GB2312" w:cs="仿宋_GB2312"/>
          <w:spacing w:val="3"/>
          <w:sz w:val="32"/>
          <w:szCs w:val="32"/>
        </w:rPr>
        <w:t>政</w:t>
      </w:r>
      <w:r>
        <w:rPr>
          <w:rFonts w:hint="eastAsia" w:ascii="仿宋_GB2312" w:hAnsi="仿宋_GB2312" w:eastAsia="仿宋_GB2312" w:cs="仿宋_GB2312"/>
          <w:spacing w:val="7"/>
          <w:sz w:val="32"/>
          <w:szCs w:val="32"/>
        </w:rPr>
        <w:t>府</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委、</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政</w:t>
      </w:r>
      <w:r>
        <w:rPr>
          <w:rFonts w:hint="eastAsia" w:ascii="仿宋_GB2312" w:hAnsi="仿宋_GB2312" w:eastAsia="仿宋_GB2312" w:cs="仿宋_GB2312"/>
          <w:spacing w:val="7"/>
          <w:sz w:val="32"/>
          <w:szCs w:val="32"/>
        </w:rPr>
        <w:t>府报告震情、灾情，确定地震应急工作方案</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派出前方指挥部。</w:t>
      </w:r>
      <w:r>
        <w:rPr>
          <w:rFonts w:hint="eastAsia" w:ascii="仿宋_GB2312" w:hAnsi="仿宋_GB2312" w:eastAsia="仿宋_GB2312" w:cs="仿宋_GB2312"/>
          <w:spacing w:val="6"/>
          <w:sz w:val="32"/>
          <w:szCs w:val="32"/>
        </w:rPr>
        <w:t>决定重点目标保护和交通管制等强制措施。派遣各类应急救援</w:t>
      </w:r>
      <w:r>
        <w:rPr>
          <w:rFonts w:hint="eastAsia" w:ascii="仿宋_GB2312" w:hAnsi="仿宋_GB2312" w:eastAsia="仿宋_GB2312" w:cs="仿宋_GB2312"/>
          <w:spacing w:val="-1"/>
          <w:sz w:val="32"/>
          <w:szCs w:val="32"/>
        </w:rPr>
        <w:t>队伍，指挥协调人员搜救和抢险救援行动。组织指</w:t>
      </w:r>
      <w:r>
        <w:rPr>
          <w:rFonts w:hint="eastAsia" w:ascii="仿宋_GB2312" w:hAnsi="仿宋_GB2312" w:eastAsia="仿宋_GB2312" w:cs="仿宋_GB2312"/>
          <w:spacing w:val="-2"/>
          <w:sz w:val="32"/>
          <w:szCs w:val="32"/>
        </w:rPr>
        <w:t>挥伤员救治、</w:t>
      </w:r>
      <w:r>
        <w:rPr>
          <w:rFonts w:hint="eastAsia" w:ascii="仿宋_GB2312" w:hAnsi="仿宋_GB2312" w:eastAsia="仿宋_GB2312" w:cs="仿宋_GB2312"/>
          <w:spacing w:val="6"/>
          <w:sz w:val="32"/>
          <w:szCs w:val="32"/>
        </w:rPr>
        <w:t>转运、遇难人员善后处理</w:t>
      </w:r>
      <w:r>
        <w:rPr>
          <w:rFonts w:hint="eastAsia" w:ascii="仿宋_GB2312" w:hAnsi="仿宋_GB2312" w:eastAsia="仿宋_GB2312" w:cs="仿宋_GB2312"/>
          <w:spacing w:val="6"/>
          <w:sz w:val="32"/>
          <w:szCs w:val="32"/>
          <w:lang w:eastAsia="zh-CN"/>
        </w:rPr>
        <w:t>工作</w:t>
      </w:r>
      <w:r>
        <w:rPr>
          <w:rFonts w:hint="eastAsia" w:ascii="仿宋_GB2312" w:hAnsi="仿宋_GB2312" w:eastAsia="仿宋_GB2312" w:cs="仿宋_GB2312"/>
          <w:spacing w:val="6"/>
          <w:sz w:val="32"/>
          <w:szCs w:val="32"/>
        </w:rPr>
        <w:t>。组织调运救灾物资、受灾群众安置和各类物资供应工作。核实灾情，下拨抗震救灾资金。组织开展震</w:t>
      </w:r>
      <w:r>
        <w:rPr>
          <w:rFonts w:hint="eastAsia" w:ascii="仿宋_GB2312" w:hAnsi="仿宋_GB2312" w:eastAsia="仿宋_GB2312" w:cs="仿宋_GB2312"/>
          <w:spacing w:val="4"/>
          <w:sz w:val="32"/>
          <w:szCs w:val="32"/>
        </w:rPr>
        <w:t>情、灾情信息发布与宣传工作。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指挥部办公室设在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应急管理局，主要职责</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w:t>
      </w:r>
      <w:r>
        <w:rPr>
          <w:rFonts w:hint="eastAsia" w:ascii="仿宋_GB2312" w:hAnsi="仿宋_GB2312" w:eastAsia="仿宋_GB2312" w:cs="仿宋_GB2312"/>
          <w:spacing w:val="5"/>
          <w:sz w:val="32"/>
          <w:szCs w:val="32"/>
        </w:rPr>
        <w:t>挥部</w:t>
      </w:r>
      <w:r>
        <w:rPr>
          <w:rFonts w:hint="eastAsia" w:ascii="仿宋_GB2312" w:hAnsi="仿宋_GB2312" w:eastAsia="仿宋_GB2312" w:cs="仿宋_GB2312"/>
          <w:spacing w:val="7"/>
          <w:sz w:val="32"/>
          <w:szCs w:val="32"/>
        </w:rPr>
        <w:t>领导下协调全</w:t>
      </w:r>
      <w:r>
        <w:rPr>
          <w:rFonts w:hint="eastAsia" w:ascii="仿宋_GB2312" w:hAnsi="仿宋_GB2312" w:eastAsia="仿宋_GB2312" w:cs="仿宋_GB2312"/>
          <w:spacing w:val="7"/>
          <w:sz w:val="32"/>
          <w:szCs w:val="32"/>
          <w:lang w:eastAsia="zh-CN"/>
        </w:rPr>
        <w:t>区</w:t>
      </w:r>
      <w:r>
        <w:rPr>
          <w:rFonts w:hint="eastAsia" w:ascii="仿宋_GB2312" w:hAnsi="仿宋_GB2312" w:eastAsia="仿宋_GB2312" w:cs="仿宋_GB2312"/>
          <w:spacing w:val="7"/>
          <w:sz w:val="32"/>
          <w:szCs w:val="32"/>
        </w:rPr>
        <w:t>地震应急救援工作，履行信息汇总和综合协调职责，发挥运转枢纽作用。协调有关部门应对地震灾害，指导和支</w:t>
      </w:r>
      <w:r>
        <w:rPr>
          <w:rFonts w:hint="eastAsia" w:ascii="仿宋_GB2312" w:hAnsi="仿宋_GB2312" w:eastAsia="仿宋_GB2312" w:cs="仿宋_GB2312"/>
          <w:spacing w:val="6"/>
          <w:sz w:val="32"/>
          <w:szCs w:val="32"/>
        </w:rPr>
        <w:t>援灾区所在地</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开展应急救援工作。</w:t>
      </w:r>
      <w:r>
        <w:rPr>
          <w:rFonts w:hint="eastAsia" w:ascii="仿宋_GB2312" w:hAnsi="仿宋_GB2312" w:eastAsia="仿宋_GB2312" w:cs="仿宋_GB2312"/>
          <w:spacing w:val="4"/>
          <w:sz w:val="32"/>
          <w:szCs w:val="32"/>
        </w:rPr>
        <w:t>承担</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指挥部交办的其他工作。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前方指挥部</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特别重大、重大、较大、一般地震发生后，区</w:t>
      </w:r>
      <w:r>
        <w:rPr>
          <w:rFonts w:hint="eastAsia" w:ascii="仿宋_GB2312" w:hAnsi="仿宋_GB2312" w:eastAsia="仿宋_GB2312" w:cs="仿宋_GB2312"/>
          <w:spacing w:val="6"/>
          <w:sz w:val="32"/>
          <w:szCs w:val="32"/>
        </w:rPr>
        <w:t>指挥部根据抗震</w:t>
      </w:r>
      <w:r>
        <w:rPr>
          <w:rFonts w:hint="eastAsia" w:ascii="仿宋_GB2312" w:hAnsi="仿宋_GB2312" w:eastAsia="仿宋_GB2312" w:cs="仿宋_GB2312"/>
          <w:spacing w:val="5"/>
          <w:sz w:val="32"/>
          <w:szCs w:val="32"/>
        </w:rPr>
        <w:t>救灾</w:t>
      </w:r>
      <w:r>
        <w:rPr>
          <w:rFonts w:hint="eastAsia" w:ascii="仿宋_GB2312" w:hAnsi="仿宋_GB2312" w:eastAsia="仿宋_GB2312" w:cs="仿宋_GB2312"/>
          <w:spacing w:val="6"/>
          <w:sz w:val="32"/>
          <w:szCs w:val="32"/>
        </w:rPr>
        <w:t>实际情况设立前方指挥部，领导、指挥、协调、实施地震现场应急处置工作。前方指挥部指挥长由</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政府指定负责同志担任，副指挥长由</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应急管理局负责同志担任，成员由相关成员</w:t>
      </w:r>
      <w:r>
        <w:rPr>
          <w:rFonts w:hint="eastAsia" w:ascii="仿宋_GB2312" w:hAnsi="仿宋_GB2312" w:eastAsia="仿宋_GB2312" w:cs="仿宋_GB2312"/>
          <w:spacing w:val="6"/>
          <w:sz w:val="32"/>
          <w:szCs w:val="32"/>
          <w:lang w:eastAsia="zh-CN"/>
        </w:rPr>
        <w:t>单</w:t>
      </w:r>
      <w:r>
        <w:rPr>
          <w:rFonts w:hint="eastAsia" w:ascii="仿宋_GB2312" w:hAnsi="仿宋_GB2312" w:eastAsia="仿宋_GB2312" w:cs="仿宋_GB2312"/>
          <w:spacing w:val="6"/>
          <w:sz w:val="32"/>
          <w:szCs w:val="32"/>
        </w:rPr>
        <w:t>位负责同志及震中所在地</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负责同志担任。</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6" w:firstLineChars="200"/>
        <w:jc w:val="left"/>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2.2</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lang w:eastAsia="zh-CN"/>
        </w:rPr>
        <w:t>乡办</w:t>
      </w:r>
      <w:r>
        <w:rPr>
          <w:rFonts w:hint="eastAsia" w:ascii="楷体_GB2312" w:hAnsi="楷体_GB2312" w:eastAsia="楷体_GB2312" w:cs="楷体_GB2312"/>
          <w:spacing w:val="4"/>
          <w:sz w:val="32"/>
          <w:szCs w:val="32"/>
        </w:rPr>
        <w:t>组织指挥体系</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lang w:eastAsia="zh-CN"/>
        </w:rPr>
        <w:t>乡办</w:t>
      </w:r>
      <w:r>
        <w:rPr>
          <w:rFonts w:hint="eastAsia" w:ascii="仿宋_GB2312" w:hAnsi="仿宋_GB2312" w:eastAsia="仿宋_GB2312" w:cs="仿宋_GB2312"/>
          <w:spacing w:val="-3"/>
          <w:sz w:val="32"/>
          <w:szCs w:val="32"/>
        </w:rPr>
        <w:t>可参照成立抗震救灾指挥部（以下简称</w:t>
      </w:r>
      <w:r>
        <w:rPr>
          <w:rFonts w:hint="eastAsia" w:ascii="仿宋_GB2312" w:hAnsi="仿宋_GB2312" w:eastAsia="仿宋_GB2312" w:cs="仿宋_GB2312"/>
          <w:spacing w:val="-3"/>
          <w:sz w:val="32"/>
          <w:szCs w:val="32"/>
          <w:lang w:eastAsia="zh-CN"/>
        </w:rPr>
        <w:t>乡</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办</w:t>
      </w:r>
      <w:r>
        <w:rPr>
          <w:rFonts w:hint="eastAsia" w:ascii="仿宋_GB2312" w:hAnsi="仿宋_GB2312" w:eastAsia="仿宋_GB2312" w:cs="仿宋_GB2312"/>
          <w:spacing w:val="6"/>
          <w:sz w:val="32"/>
          <w:szCs w:val="32"/>
        </w:rPr>
        <w:t>〕指挥部</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6"/>
          <w:sz w:val="32"/>
          <w:szCs w:val="32"/>
        </w:rPr>
        <w:t>在同级党委、政府统一领导下，组织、指挥、协调本行政区域地震灾害应对工作；贯彻上级党委、政府关于地震</w:t>
      </w:r>
      <w:r>
        <w:rPr>
          <w:rFonts w:hint="eastAsia" w:ascii="仿宋_GB2312" w:hAnsi="仿宋_GB2312" w:eastAsia="仿宋_GB2312" w:cs="仿宋_GB2312"/>
          <w:spacing w:val="5"/>
          <w:sz w:val="32"/>
          <w:szCs w:val="32"/>
        </w:rPr>
        <w:t>应急救援的决策部署；根据工作需要设立现场</w:t>
      </w:r>
      <w:r>
        <w:rPr>
          <w:rFonts w:hint="eastAsia" w:ascii="仿宋_GB2312" w:hAnsi="仿宋_GB2312" w:eastAsia="仿宋_GB2312" w:cs="仿宋_GB2312"/>
          <w:spacing w:val="4"/>
          <w:sz w:val="32"/>
          <w:szCs w:val="32"/>
        </w:rPr>
        <w:t>指挥部。</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jc w:val="left"/>
        <w:textAlignment w:val="baseline"/>
        <w:rPr>
          <w:rFonts w:hint="eastAsia"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2.3</w:t>
      </w:r>
      <w:r>
        <w:rPr>
          <w:rFonts w:hint="eastAsia" w:ascii="楷体_GB2312" w:hAnsi="楷体_GB2312" w:eastAsia="楷体_GB2312" w:cs="楷体_GB2312"/>
          <w:spacing w:val="1"/>
          <w:sz w:val="32"/>
          <w:szCs w:val="32"/>
          <w:lang w:val="en-US" w:eastAsia="zh-CN"/>
        </w:rPr>
        <w:t xml:space="preserve"> </w:t>
      </w:r>
      <w:r>
        <w:rPr>
          <w:rFonts w:hint="eastAsia" w:ascii="楷体_GB2312" w:hAnsi="楷体_GB2312" w:eastAsia="楷体_GB2312" w:cs="楷体_GB2312"/>
          <w:spacing w:val="1"/>
          <w:sz w:val="32"/>
          <w:szCs w:val="32"/>
        </w:rPr>
        <w:t>指挥协调</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7" w:firstLineChars="200"/>
        <w:jc w:val="left"/>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2.3.1</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组织指挥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政府及相关部门指导下一级政府及相关部门开展地震灾害应对工作。上级抗震救灾指挥部设立后，下一级指挥部按照上级指挥部要求做好应急处置和救援有关工作。超出震中所在地政府处置能力的，上一级政府应根据震中所在地政府请求或地震灾害应对工作需要，组织指挥地震灾害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2.3.2</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现场指挥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指挥部设立前方指挥部的，</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现场指挥</w:t>
      </w:r>
      <w:r>
        <w:rPr>
          <w:rFonts w:hint="eastAsia" w:ascii="仿宋_GB2312" w:hAnsi="仿宋_GB2312" w:eastAsia="仿宋_GB2312" w:cs="仿宋_GB2312"/>
          <w:spacing w:val="5"/>
          <w:sz w:val="32"/>
          <w:szCs w:val="32"/>
        </w:rPr>
        <w:t>部要服</w:t>
      </w:r>
      <w:r>
        <w:rPr>
          <w:rFonts w:hint="eastAsia" w:ascii="仿宋_GB2312" w:hAnsi="仿宋_GB2312" w:eastAsia="仿宋_GB2312" w:cs="仿宋_GB2312"/>
          <w:spacing w:val="6"/>
          <w:sz w:val="32"/>
          <w:szCs w:val="32"/>
        </w:rPr>
        <w:t>从</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前方指挥部的领导，纳入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前方指挥部。上级政府派出现场工作组的，下级政府的指挥部应接受其业务指导，并做好相应保</w:t>
      </w:r>
      <w:r>
        <w:rPr>
          <w:rFonts w:hint="eastAsia" w:ascii="仿宋_GB2312" w:hAnsi="仿宋_GB2312" w:eastAsia="仿宋_GB2312" w:cs="仿宋_GB2312"/>
          <w:spacing w:val="-3"/>
          <w:sz w:val="32"/>
          <w:szCs w:val="32"/>
        </w:rPr>
        <w:t>障工作。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7"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2.3.3</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协同联动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消防救援队伍及其他应急救援队伍，按规定的指挥关系和权限，在党委和政府领导下参加地震灾害应急处置和救援。社会组织参与地震灾害应急处置和救援的，纳入现场指挥部统一领导。</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7" w:firstLineChars="200"/>
        <w:jc w:val="both"/>
        <w:textAlignment w:val="baseline"/>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2.3.4</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b/>
          <w:bCs/>
          <w:spacing w:val="6"/>
          <w:sz w:val="32"/>
          <w:szCs w:val="32"/>
        </w:rPr>
        <w:t>跨区域响应</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地震应急处置工作涉及两个以上行政区域的，由其共同的上一级政府负责，或者由各相关行政区域的上一级政府共同负责。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黑体" w:hAnsi="黑体" w:eastAsia="黑体" w:cs="黑体"/>
          <w:sz w:val="32"/>
          <w:szCs w:val="32"/>
        </w:rPr>
      </w:pPr>
      <w:r>
        <w:rPr>
          <w:rFonts w:hint="eastAsia" w:ascii="黑体" w:hAnsi="黑体" w:eastAsia="黑体" w:cs="黑体"/>
          <w:spacing w:val="4"/>
          <w:sz w:val="32"/>
          <w:szCs w:val="32"/>
        </w:rPr>
        <w:t>3</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地震灾害与应急响应级别</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地震灾害分为特别重大、重大、较大、一般四个级别，与其对应的应急响应分为Ⅰ、Ⅱ、Ⅲ和Ⅳ级。</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I级、Ⅱ级、Ⅲ级应急响应由区指挥部指挥长决定启动、Ⅳ级应急响应由区指挥部副指挥长决定启动。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特别重大地震灾害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重大地震灾害发生后，启动Ⅰ级响应。在国务院抗震救灾指挥部、省抗震救灾应急指挥部和市抗震救灾应急指挥部的统一领导下，区指挥部指挥和协调本地区抗震救灾工作。区指挥部派出前方指挥部，根据需要设立综合协调、抢险救援、通信保障、交通保障、医疗卫生、监测评估、救灾救助、基础设施保障、社会治安、新闻宣传等工作组，领导地震现场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textAlignment w:val="baseline"/>
        <w:rPr>
          <w:rFonts w:hint="eastAsia"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3.2</w:t>
      </w:r>
      <w:r>
        <w:rPr>
          <w:rFonts w:hint="eastAsia" w:ascii="楷体_GB2312" w:hAnsi="楷体_GB2312" w:eastAsia="楷体_GB2312" w:cs="楷体_GB2312"/>
          <w:spacing w:val="1"/>
          <w:sz w:val="32"/>
          <w:szCs w:val="32"/>
          <w:lang w:val="en-US" w:eastAsia="zh-CN"/>
        </w:rPr>
        <w:t xml:space="preserve"> </w:t>
      </w:r>
      <w:r>
        <w:rPr>
          <w:rFonts w:hint="eastAsia" w:ascii="楷体_GB2312" w:hAnsi="楷体_GB2312" w:eastAsia="楷体_GB2312" w:cs="楷体_GB2312"/>
          <w:spacing w:val="1"/>
          <w:sz w:val="32"/>
          <w:szCs w:val="32"/>
        </w:rPr>
        <w:t>重大地震灾害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重大地震灾害发生后，启动Ⅱ级响应。在国务院抗震救灾指挥部、省抗震救灾应急指挥部和市抗震救灾应急指挥部的统一领导下，区指挥部指挥和协调本地区抗震救灾工作。区指挥部派出前方指挥部，根据需要设立综合协调、抢险救援、通信保障、交通保障、医疗卫生、监测评估、救灾救助、基础设施保障、社会治安、新闻宣传等工作组，领导地震现场应急处置工作。</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52" w:firstLineChars="200"/>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3.3</w:t>
      </w: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rPr>
        <w:t>较大地震灾害</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较大地震发生后，启动Ⅲ级响应。在国务院抗震救灾指挥部、省抗震救灾应急指挥部和市抗震救灾应急指挥部的统一领导下，区指挥部指挥和协调本地区抗震救灾工作。区指挥部派出前方指挥部，根据需要设立综合协调、抢险救援、通信保障、交通保障、医疗卫生、监测评估、救灾救助、基础设施保障、社会治安、新闻宣传等工作组，领导地震现场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2" w:firstLineChars="200"/>
        <w:jc w:val="both"/>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3.4</w:t>
      </w: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rPr>
        <w:t>一般地震灾害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rPr>
        <w:t>一般地震灾害发生后，启动Ⅳ级响应。</w:t>
      </w:r>
      <w:r>
        <w:rPr>
          <w:rFonts w:hint="eastAsia" w:ascii="仿宋_GB2312" w:hAnsi="仿宋_GB2312" w:eastAsia="仿宋_GB2312" w:cs="仿宋_GB2312"/>
          <w:spacing w:val="6"/>
          <w:sz w:val="32"/>
          <w:szCs w:val="32"/>
        </w:rPr>
        <w:t>由</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指挥部领导、指挥</w:t>
      </w:r>
      <w:r>
        <w:rPr>
          <w:rFonts w:hint="eastAsia" w:ascii="仿宋_GB2312" w:hAnsi="仿宋_GB2312" w:eastAsia="仿宋_GB2312" w:cs="仿宋_GB2312"/>
          <w:spacing w:val="6"/>
          <w:sz w:val="32"/>
          <w:szCs w:val="32"/>
          <w:lang w:eastAsia="zh-CN"/>
        </w:rPr>
        <w:t>和协调</w:t>
      </w:r>
      <w:r>
        <w:rPr>
          <w:rFonts w:hint="eastAsia" w:ascii="仿宋_GB2312" w:hAnsi="仿宋_GB2312" w:eastAsia="仿宋_GB2312" w:cs="仿宋_GB2312"/>
          <w:spacing w:val="6"/>
          <w:sz w:val="32"/>
          <w:szCs w:val="32"/>
        </w:rPr>
        <w:t>抗震救灾工作，根据需要请求</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抗震救灾应急指挥部支援和</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相关部门支持。</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指挥部派出前方指挥部，根据需要设立综合协调、</w:t>
      </w:r>
      <w:r>
        <w:rPr>
          <w:rFonts w:hint="eastAsia" w:ascii="仿宋_GB2312" w:hAnsi="仿宋_GB2312" w:eastAsia="仿宋_GB2312" w:cs="仿宋_GB2312"/>
          <w:spacing w:val="7"/>
          <w:sz w:val="32"/>
          <w:szCs w:val="32"/>
        </w:rPr>
        <w:t>抢险救援、通信保障、交通保障、医疗卫生、监测</w:t>
      </w:r>
      <w:r>
        <w:rPr>
          <w:rFonts w:hint="eastAsia" w:ascii="仿宋_GB2312" w:hAnsi="仿宋_GB2312" w:eastAsia="仿宋_GB2312" w:cs="仿宋_GB2312"/>
          <w:spacing w:val="6"/>
          <w:sz w:val="32"/>
          <w:szCs w:val="32"/>
        </w:rPr>
        <w:t>评估、救灾救</w:t>
      </w:r>
      <w:r>
        <w:rPr>
          <w:rFonts w:hint="eastAsia" w:ascii="仿宋_GB2312" w:hAnsi="仿宋_GB2312" w:eastAsia="仿宋_GB2312" w:cs="仿宋_GB2312"/>
          <w:spacing w:val="7"/>
          <w:sz w:val="32"/>
          <w:szCs w:val="32"/>
        </w:rPr>
        <w:t>助、基础设施保障、社会治安、新闻宣传等工作组</w:t>
      </w:r>
      <w:r>
        <w:rPr>
          <w:rFonts w:hint="eastAsia" w:ascii="仿宋_GB2312" w:hAnsi="仿宋_GB2312" w:eastAsia="仿宋_GB2312" w:cs="仿宋_GB2312"/>
          <w:spacing w:val="6"/>
          <w:sz w:val="32"/>
          <w:szCs w:val="32"/>
        </w:rPr>
        <w:t>，领导地震现</w:t>
      </w:r>
      <w:r>
        <w:rPr>
          <w:rFonts w:hint="eastAsia" w:ascii="仿宋_GB2312" w:hAnsi="仿宋_GB2312" w:eastAsia="仿宋_GB2312" w:cs="仿宋_GB2312"/>
          <w:spacing w:val="4"/>
          <w:sz w:val="32"/>
          <w:szCs w:val="32"/>
        </w:rPr>
        <w:t>场应急处置工作。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5"/>
          <w:sz w:val="32"/>
          <w:szCs w:val="32"/>
        </w:rPr>
        <w:t>3.5</w:t>
      </w:r>
      <w:r>
        <w:rPr>
          <w:rFonts w:hint="eastAsia" w:ascii="楷体_GB2312" w:hAnsi="楷体_GB2312" w:eastAsia="楷体_GB2312" w:cs="楷体_GB2312"/>
          <w:spacing w:val="5"/>
          <w:sz w:val="32"/>
          <w:szCs w:val="32"/>
          <w:lang w:val="en-US" w:eastAsia="zh-CN"/>
        </w:rPr>
        <w:t xml:space="preserve"> </w:t>
      </w:r>
      <w:r>
        <w:rPr>
          <w:rFonts w:hint="eastAsia" w:ascii="楷体_GB2312" w:hAnsi="楷体_GB2312" w:eastAsia="楷体_GB2312" w:cs="楷体_GB2312"/>
          <w:spacing w:val="5"/>
          <w:sz w:val="32"/>
          <w:szCs w:val="32"/>
        </w:rPr>
        <w:t>地震灾害分级标准与应急响应级</w:t>
      </w:r>
      <w:r>
        <w:rPr>
          <w:rFonts w:hint="eastAsia" w:ascii="楷体_GB2312" w:hAnsi="楷体_GB2312" w:eastAsia="楷体_GB2312" w:cs="楷体_GB2312"/>
          <w:spacing w:val="4"/>
          <w:sz w:val="32"/>
          <w:szCs w:val="32"/>
        </w:rPr>
        <w:t>别（见下表）</w:t>
      </w:r>
    </w:p>
    <w:tbl>
      <w:tblPr>
        <w:tblStyle w:val="6"/>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5400"/>
        <w:gridCol w:w="690"/>
        <w:gridCol w:w="1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09" w:type="dxa"/>
            <w:vAlign w:val="center"/>
          </w:tcPr>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地震灾害</w:t>
            </w:r>
          </w:p>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等级</w:t>
            </w:r>
          </w:p>
        </w:tc>
        <w:tc>
          <w:tcPr>
            <w:tcW w:w="5400" w:type="dxa"/>
            <w:vAlign w:val="center"/>
          </w:tcPr>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分级标准（满足下列条件之一）</w:t>
            </w:r>
          </w:p>
        </w:tc>
        <w:tc>
          <w:tcPr>
            <w:tcW w:w="690" w:type="dxa"/>
            <w:vAlign w:val="center"/>
          </w:tcPr>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响应</w:t>
            </w:r>
          </w:p>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级别</w:t>
            </w:r>
          </w:p>
        </w:tc>
        <w:tc>
          <w:tcPr>
            <w:tcW w:w="1830" w:type="dxa"/>
            <w:vAlign w:val="center"/>
          </w:tcPr>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应急处置实施主体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6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特别重大</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地震灾害</w:t>
            </w:r>
          </w:p>
        </w:tc>
        <w:tc>
          <w:tcPr>
            <w:tcW w:w="5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1．造成300人以上死亡（含失踪）；</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2．发生7.0级以上地震；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主城区发生6.0级以上地震。</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Ⅰ级</w:t>
            </w:r>
          </w:p>
        </w:tc>
        <w:tc>
          <w:tcPr>
            <w:tcW w:w="183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指挥部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6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地震灾害</w:t>
            </w:r>
          </w:p>
        </w:tc>
        <w:tc>
          <w:tcPr>
            <w:tcW w:w="5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造成50人以上300人以下死亡（含失踪）；</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2．发生6.0级以上7.0级以下地震；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主城区发生5.0级以上6.0级以下地震。</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Ⅱ级</w:t>
            </w:r>
          </w:p>
        </w:tc>
        <w:tc>
          <w:tcPr>
            <w:tcW w:w="183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指挥部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较大</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地震灾害</w:t>
            </w:r>
          </w:p>
        </w:tc>
        <w:tc>
          <w:tcPr>
            <w:tcW w:w="5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1.造成10人以上50人以下死亡（含失踪）；</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2.发生5.0级以上6.0级以下地震；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3．市主城区发生4.0级以上5.0级以下地震。</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Ⅲ级</w:t>
            </w:r>
          </w:p>
        </w:tc>
        <w:tc>
          <w:tcPr>
            <w:tcW w:w="183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指挥部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地震灾害</w:t>
            </w:r>
          </w:p>
        </w:tc>
        <w:tc>
          <w:tcPr>
            <w:tcW w:w="5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1．造成10人以下死亡（含失踪）；</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2．发生4.0级以上5.0级以下地震。</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Ⅳ级</w:t>
            </w:r>
          </w:p>
        </w:tc>
        <w:tc>
          <w:tcPr>
            <w:tcW w:w="183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区指挥部</w:t>
            </w: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ind w:firstLine="632" w:firstLineChars="200"/>
        <w:jc w:val="left"/>
        <w:textAlignment w:val="baseline"/>
        <w:rPr>
          <w:rFonts w:hint="eastAsia" w:ascii="楷体_GB2312" w:hAnsi="楷体_GB2312" w:eastAsia="楷体_GB2312" w:cs="楷体_GB2312"/>
          <w:spacing w:val="1"/>
          <w:sz w:val="32"/>
          <w:szCs w:val="32"/>
        </w:rPr>
      </w:pP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1"/>
          <w:sz w:val="32"/>
          <w:szCs w:val="32"/>
        </w:rPr>
        <w:t>3.6</w:t>
      </w:r>
      <w:r>
        <w:rPr>
          <w:rFonts w:hint="eastAsia" w:ascii="楷体_GB2312" w:hAnsi="楷体_GB2312" w:eastAsia="楷体_GB2312" w:cs="楷体_GB2312"/>
          <w:spacing w:val="1"/>
          <w:sz w:val="32"/>
          <w:szCs w:val="32"/>
          <w:lang w:val="en-US" w:eastAsia="zh-CN"/>
        </w:rPr>
        <w:t xml:space="preserve"> </w:t>
      </w:r>
      <w:r>
        <w:rPr>
          <w:rFonts w:hint="eastAsia" w:ascii="楷体_GB2312" w:hAnsi="楷体_GB2312" w:eastAsia="楷体_GB2312" w:cs="楷体_GB2312"/>
          <w:spacing w:val="1"/>
          <w:sz w:val="32"/>
          <w:szCs w:val="32"/>
        </w:rPr>
        <w:t>先期处置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rPr>
        <w:t>地震灾害发生后，灾区所在地乡</w:t>
      </w:r>
      <w:r>
        <w:rPr>
          <w:rFonts w:hint="eastAsia" w:ascii="仿宋_GB2312" w:hAnsi="仿宋_GB2312" w:eastAsia="仿宋_GB2312" w:cs="仿宋_GB2312"/>
          <w:spacing w:val="6"/>
          <w:sz w:val="32"/>
          <w:szCs w:val="32"/>
          <w:lang w:eastAsia="zh-CN"/>
        </w:rPr>
        <w:t>办</w:t>
      </w:r>
      <w:r>
        <w:rPr>
          <w:rFonts w:hint="eastAsia" w:ascii="仿宋_GB2312" w:hAnsi="仿宋_GB2312" w:eastAsia="仿宋_GB2312" w:cs="仿宋_GB2312"/>
          <w:spacing w:val="6"/>
          <w:sz w:val="32"/>
          <w:szCs w:val="32"/>
        </w:rPr>
        <w:t>立即按照本级应急预案，启动抗震救灾指挥部，组织指挥地震应</w:t>
      </w:r>
      <w:r>
        <w:rPr>
          <w:rFonts w:hint="eastAsia" w:ascii="仿宋_GB2312" w:hAnsi="仿宋_GB2312" w:eastAsia="仿宋_GB2312" w:cs="仿宋_GB2312"/>
          <w:spacing w:val="-2"/>
          <w:sz w:val="32"/>
          <w:szCs w:val="32"/>
        </w:rPr>
        <w:t>急处置工作，发动当地基层组织、单位、干部群</w:t>
      </w:r>
      <w:r>
        <w:rPr>
          <w:rFonts w:hint="eastAsia" w:ascii="仿宋_GB2312" w:hAnsi="仿宋_GB2312" w:eastAsia="仿宋_GB2312" w:cs="仿宋_GB2312"/>
          <w:spacing w:val="-3"/>
          <w:sz w:val="32"/>
          <w:szCs w:val="32"/>
        </w:rPr>
        <w:t>众开展自救互救，</w:t>
      </w:r>
      <w:r>
        <w:rPr>
          <w:rFonts w:hint="eastAsia" w:ascii="仿宋_GB2312" w:hAnsi="仿宋_GB2312" w:eastAsia="仿宋_GB2312" w:cs="仿宋_GB2312"/>
          <w:spacing w:val="6"/>
          <w:sz w:val="32"/>
          <w:szCs w:val="32"/>
        </w:rPr>
        <w:t>同时组织协调当地救援力量开展抢险救援。及时向</w:t>
      </w:r>
      <w:r>
        <w:rPr>
          <w:rFonts w:hint="eastAsia" w:ascii="仿宋_GB2312" w:hAnsi="仿宋_GB2312" w:eastAsia="仿宋_GB2312" w:cs="仿宋_GB2312"/>
          <w:spacing w:val="5"/>
          <w:sz w:val="32"/>
          <w:szCs w:val="32"/>
          <w:lang w:eastAsia="zh-CN"/>
        </w:rPr>
        <w:t>区委区</w:t>
      </w:r>
      <w:r>
        <w:rPr>
          <w:rFonts w:hint="eastAsia" w:ascii="仿宋_GB2312" w:hAnsi="仿宋_GB2312" w:eastAsia="仿宋_GB2312" w:cs="仿宋_GB2312"/>
          <w:spacing w:val="5"/>
          <w:sz w:val="32"/>
          <w:szCs w:val="32"/>
        </w:rPr>
        <w:t>政府和</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应</w:t>
      </w:r>
      <w:r>
        <w:rPr>
          <w:rFonts w:hint="eastAsia" w:ascii="仿宋_GB2312" w:hAnsi="仿宋_GB2312" w:eastAsia="仿宋_GB2312" w:cs="仿宋_GB2312"/>
          <w:spacing w:val="-2"/>
          <w:sz w:val="32"/>
          <w:szCs w:val="32"/>
        </w:rPr>
        <w:t>急管理局报告灾情和震情。</w:t>
      </w:r>
      <w:r>
        <w:rPr>
          <w:rFonts w:hint="eastAsia" w:ascii="仿宋_GB2312" w:hAnsi="仿宋_GB2312" w:eastAsia="仿宋_GB2312" w:cs="仿宋_GB2312"/>
          <w:spacing w:val="-2"/>
          <w:sz w:val="32"/>
          <w:szCs w:val="32"/>
          <w:lang w:eastAsia="zh-CN"/>
        </w:rPr>
        <w:t>区</w:t>
      </w:r>
      <w:r>
        <w:rPr>
          <w:rFonts w:hint="eastAsia" w:ascii="仿宋_GB2312" w:hAnsi="仿宋_GB2312" w:eastAsia="仿宋_GB2312" w:cs="仿宋_GB2312"/>
          <w:spacing w:val="-2"/>
          <w:sz w:val="32"/>
          <w:szCs w:val="32"/>
        </w:rPr>
        <w:t>指挥部启动Ⅰ、Ⅱ、Ⅲ</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3"/>
          <w:sz w:val="32"/>
          <w:szCs w:val="32"/>
        </w:rPr>
        <w:t>Ⅳ</w:t>
      </w:r>
      <w:r>
        <w:rPr>
          <w:rFonts w:hint="eastAsia" w:ascii="仿宋_GB2312" w:hAnsi="仿宋_GB2312" w:eastAsia="仿宋_GB2312" w:cs="仿宋_GB2312"/>
          <w:spacing w:val="-2"/>
          <w:sz w:val="32"/>
          <w:szCs w:val="32"/>
        </w:rPr>
        <w:t>级响应后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rPr>
        <w:t>乡</w:t>
      </w:r>
      <w:r>
        <w:rPr>
          <w:rFonts w:hint="eastAsia" w:ascii="仿宋_GB2312" w:hAnsi="仿宋_GB2312" w:eastAsia="仿宋_GB2312" w:cs="仿宋_GB2312"/>
          <w:spacing w:val="6"/>
          <w:sz w:val="32"/>
          <w:szCs w:val="32"/>
          <w:lang w:eastAsia="zh-CN"/>
        </w:rPr>
        <w:t>办</w:t>
      </w:r>
      <w:r>
        <w:rPr>
          <w:rFonts w:hint="eastAsia" w:ascii="仿宋_GB2312" w:hAnsi="仿宋_GB2312" w:eastAsia="仿宋_GB2312" w:cs="仿宋_GB2312"/>
          <w:spacing w:val="5"/>
          <w:sz w:val="32"/>
          <w:szCs w:val="32"/>
        </w:rPr>
        <w:t>配合</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指挥部开展抗震救灾工作。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left"/>
        <w:textAlignment w:val="baseline"/>
        <w:rPr>
          <w:rFonts w:hint="eastAsia" w:ascii="黑体" w:hAnsi="黑体" w:eastAsia="黑体" w:cs="黑体"/>
          <w:spacing w:val="5"/>
          <w:sz w:val="32"/>
          <w:szCs w:val="32"/>
        </w:rPr>
      </w:pPr>
      <w:r>
        <w:rPr>
          <w:rFonts w:hint="eastAsia" w:ascii="黑体" w:hAnsi="黑体" w:eastAsia="黑体" w:cs="黑体"/>
          <w:spacing w:val="5"/>
          <w:sz w:val="32"/>
          <w:szCs w:val="32"/>
        </w:rPr>
        <w:t>4</w:t>
      </w:r>
      <w:r>
        <w:rPr>
          <w:rFonts w:hint="eastAsia" w:ascii="黑体" w:hAnsi="黑体" w:eastAsia="黑体" w:cs="黑体"/>
          <w:spacing w:val="5"/>
          <w:sz w:val="32"/>
          <w:szCs w:val="32"/>
          <w:lang w:val="en-US" w:eastAsia="zh-CN"/>
        </w:rPr>
        <w:t xml:space="preserve"> </w:t>
      </w:r>
      <w:r>
        <w:rPr>
          <w:rFonts w:hint="eastAsia" w:ascii="黑体" w:hAnsi="黑体" w:eastAsia="黑体" w:cs="黑体"/>
          <w:spacing w:val="5"/>
          <w:sz w:val="32"/>
          <w:szCs w:val="32"/>
        </w:rPr>
        <w:t>监测报告与预报预防</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4.1</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地震监测预报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2"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区</w:t>
      </w:r>
      <w:r>
        <w:rPr>
          <w:rFonts w:hint="eastAsia" w:ascii="仿宋_GB2312" w:hAnsi="仿宋_GB2312" w:eastAsia="仿宋_GB2312" w:cs="仿宋_GB2312"/>
          <w:spacing w:val="-2"/>
          <w:sz w:val="32"/>
          <w:szCs w:val="32"/>
        </w:rPr>
        <w:t>指挥部成员单位按照部门职责和任务分工，做好地震监视跟踪、灾害防御措施和应急救援准备工作。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4.2</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预防措施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5" w:firstLineChars="200"/>
        <w:jc w:val="both"/>
        <w:textAlignment w:val="baseline"/>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4.2.1</w:t>
      </w:r>
      <w:r>
        <w:rPr>
          <w:rFonts w:hint="eastAsia" w:ascii="仿宋_GB2312" w:hAnsi="仿宋_GB2312" w:eastAsia="仿宋_GB2312" w:cs="仿宋_GB2312"/>
          <w:b/>
          <w:bCs/>
          <w:spacing w:val="3"/>
          <w:sz w:val="32"/>
          <w:szCs w:val="32"/>
          <w:lang w:val="en-US" w:eastAsia="zh-CN"/>
        </w:rPr>
        <w:t xml:space="preserve"> </w:t>
      </w:r>
      <w:r>
        <w:rPr>
          <w:rFonts w:hint="eastAsia" w:ascii="仿宋_GB2312" w:hAnsi="仿宋_GB2312" w:eastAsia="仿宋_GB2312" w:cs="仿宋_GB2312"/>
          <w:b/>
          <w:bCs/>
          <w:spacing w:val="3"/>
          <w:sz w:val="32"/>
          <w:szCs w:val="32"/>
        </w:rPr>
        <w:t>地震灾害</w:t>
      </w:r>
      <w:r>
        <w:rPr>
          <w:rFonts w:hint="eastAsia" w:ascii="仿宋_GB2312" w:hAnsi="仿宋_GB2312" w:eastAsia="仿宋_GB2312" w:cs="仿宋_GB2312"/>
          <w:b/>
          <w:bCs/>
          <w:spacing w:val="3"/>
          <w:sz w:val="32"/>
          <w:szCs w:val="32"/>
          <w:lang w:eastAsia="zh-CN"/>
        </w:rPr>
        <w:t>风险评</w:t>
      </w:r>
      <w:r>
        <w:rPr>
          <w:rFonts w:hint="eastAsia" w:ascii="仿宋_GB2312" w:hAnsi="仿宋_GB2312" w:eastAsia="仿宋_GB2312" w:cs="仿宋_GB2312"/>
          <w:b/>
          <w:bCs/>
          <w:spacing w:val="3"/>
          <w:sz w:val="32"/>
          <w:szCs w:val="32"/>
        </w:rPr>
        <w:t>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防震减灾中心组织开展地震</w:t>
      </w:r>
      <w:r>
        <w:rPr>
          <w:rFonts w:hint="eastAsia" w:ascii="仿宋_GB2312" w:hAnsi="仿宋_GB2312" w:eastAsia="仿宋_GB2312" w:cs="仿宋_GB2312"/>
          <w:spacing w:val="6"/>
          <w:sz w:val="32"/>
          <w:szCs w:val="32"/>
          <w:lang w:eastAsia="zh-CN"/>
        </w:rPr>
        <w:t>风险调查，</w:t>
      </w:r>
      <w:r>
        <w:rPr>
          <w:rFonts w:hint="eastAsia" w:ascii="仿宋_GB2312" w:hAnsi="仿宋_GB2312" w:eastAsia="仿宋_GB2312" w:cs="仿宋_GB2312"/>
          <w:spacing w:val="6"/>
          <w:sz w:val="32"/>
          <w:szCs w:val="32"/>
        </w:rPr>
        <w:t>组织开展地震危险区地震灾害损失预评估，摸清地震灾害风险底数。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7" w:firstLineChars="200"/>
        <w:jc w:val="both"/>
        <w:textAlignment w:val="baseline"/>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4.2.2</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b/>
          <w:bCs/>
          <w:spacing w:val="6"/>
          <w:sz w:val="32"/>
          <w:szCs w:val="32"/>
        </w:rPr>
        <w:t>预报区预防措施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政府</w:t>
      </w:r>
      <w:r>
        <w:rPr>
          <w:rFonts w:hint="eastAsia" w:ascii="仿宋_GB2312" w:hAnsi="仿宋_GB2312" w:eastAsia="仿宋_GB2312" w:cs="仿宋_GB2312"/>
          <w:spacing w:val="3"/>
          <w:sz w:val="32"/>
          <w:szCs w:val="32"/>
          <w:lang w:eastAsia="zh-CN"/>
        </w:rPr>
        <w:t>收到上级预报后立即</w:t>
      </w:r>
      <w:r>
        <w:rPr>
          <w:rFonts w:hint="eastAsia" w:ascii="仿宋_GB2312" w:hAnsi="仿宋_GB2312" w:eastAsia="仿宋_GB2312" w:cs="仿宋_GB2312"/>
          <w:spacing w:val="3"/>
          <w:sz w:val="32"/>
          <w:szCs w:val="32"/>
        </w:rPr>
        <w:t>采取相应的预防措施和应急救援准备。主要包括：</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2" w:firstLineChars="200"/>
        <w:jc w:val="both"/>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）加强地震监测和宏微观异常核实，随时报告变化情况。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5"/>
          <w:kern w:val="0"/>
          <w:sz w:val="32"/>
          <w:szCs w:val="32"/>
          <w:lang w:val="en-US" w:eastAsia="en-US" w:bidi="ar-SA"/>
        </w:rPr>
        <w:t>（</w:t>
      </w:r>
      <w:r>
        <w:rPr>
          <w:rFonts w:hint="eastAsia" w:ascii="仿宋_GB2312" w:hAnsi="仿宋_GB2312" w:eastAsia="仿宋_GB2312" w:cs="仿宋_GB2312"/>
          <w:snapToGrid w:val="0"/>
          <w:color w:val="000000"/>
          <w:spacing w:val="5"/>
          <w:kern w:val="0"/>
          <w:sz w:val="32"/>
          <w:szCs w:val="32"/>
          <w:lang w:val="en-US" w:eastAsia="zh-CN" w:bidi="ar-SA"/>
        </w:rPr>
        <w:t>2</w:t>
      </w:r>
      <w:r>
        <w:rPr>
          <w:rFonts w:hint="eastAsia" w:ascii="仿宋_GB2312" w:hAnsi="仿宋_GB2312" w:eastAsia="仿宋_GB2312" w:cs="仿宋_GB2312"/>
          <w:snapToGrid w:val="0"/>
          <w:color w:val="000000"/>
          <w:spacing w:val="5"/>
          <w:kern w:val="0"/>
          <w:sz w:val="32"/>
          <w:szCs w:val="32"/>
          <w:lang w:val="en-US" w:eastAsia="en-US" w:bidi="ar-SA"/>
        </w:rPr>
        <w:t>）</w:t>
      </w:r>
      <w:r>
        <w:rPr>
          <w:rFonts w:hint="eastAsia" w:ascii="仿宋_GB2312" w:hAnsi="仿宋_GB2312" w:eastAsia="仿宋_GB2312" w:cs="仿宋_GB2312"/>
          <w:spacing w:val="6"/>
          <w:sz w:val="32"/>
          <w:szCs w:val="32"/>
        </w:rPr>
        <w:t>做好地震灾害预防工作的安排部署。</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3</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pacing w:val="12"/>
          <w:sz w:val="32"/>
          <w:szCs w:val="32"/>
        </w:rPr>
        <w:t>检查地震灾害防御准备工作，提出加强各类建（构）</w:t>
      </w:r>
      <w:r>
        <w:rPr>
          <w:rFonts w:hint="eastAsia" w:ascii="仿宋_GB2312" w:hAnsi="仿宋_GB2312" w:eastAsia="仿宋_GB2312" w:cs="仿宋_GB2312"/>
          <w:spacing w:val="6"/>
          <w:sz w:val="32"/>
          <w:szCs w:val="32"/>
        </w:rPr>
        <w:t>筑物特别是重点建设工程的抗震措施。检查、督导生命线工程设施和可能产生严重次生灾害建筑物的生产经营单位采取应急防御</w:t>
      </w:r>
      <w:r>
        <w:rPr>
          <w:rFonts w:hint="eastAsia" w:ascii="仿宋_GB2312" w:hAnsi="仿宋_GB2312" w:eastAsia="仿宋_GB2312" w:cs="仿宋_GB2312"/>
          <w:spacing w:val="5"/>
          <w:sz w:val="32"/>
          <w:szCs w:val="32"/>
        </w:rPr>
        <w:t>措施，做好应急抢修抢险与救援工作。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4</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pacing w:val="12"/>
          <w:sz w:val="32"/>
          <w:szCs w:val="32"/>
        </w:rPr>
        <w:t>检查、落实应急救援物资、资金、装备等情况，各级</w:t>
      </w:r>
      <w:r>
        <w:rPr>
          <w:rFonts w:hint="eastAsia" w:ascii="仿宋_GB2312" w:hAnsi="仿宋_GB2312" w:eastAsia="仿宋_GB2312" w:cs="仿宋_GB2312"/>
          <w:spacing w:val="6"/>
          <w:sz w:val="32"/>
          <w:szCs w:val="32"/>
        </w:rPr>
        <w:t>应急救援队伍进入待命状态，做好应急救援和抢修抢险的准备工</w:t>
      </w:r>
      <w:r>
        <w:rPr>
          <w:rFonts w:hint="eastAsia" w:ascii="仿宋_GB2312" w:hAnsi="仿宋_GB2312" w:eastAsia="仿宋_GB2312" w:cs="仿宋_GB2312"/>
          <w:spacing w:val="-4"/>
          <w:sz w:val="32"/>
          <w:szCs w:val="32"/>
        </w:rPr>
        <w:t>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5</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pacing w:val="12"/>
          <w:sz w:val="32"/>
          <w:szCs w:val="32"/>
        </w:rPr>
        <w:t>组织实施地震灾害防御和应急救援准备；根据地震灾</w:t>
      </w:r>
      <w:r>
        <w:rPr>
          <w:rFonts w:hint="eastAsia" w:ascii="仿宋_GB2312" w:hAnsi="仿宋_GB2312" w:eastAsia="仿宋_GB2312" w:cs="仿宋_GB2312"/>
          <w:spacing w:val="6"/>
          <w:sz w:val="32"/>
          <w:szCs w:val="32"/>
        </w:rPr>
        <w:t>害实际启用应急避难场所，组织群众避震疏散，决定启动停工停</w:t>
      </w:r>
      <w:r>
        <w:rPr>
          <w:rFonts w:hint="eastAsia" w:ascii="仿宋_GB2312" w:hAnsi="仿宋_GB2312" w:eastAsia="仿宋_GB2312" w:cs="仿宋_GB2312"/>
          <w:spacing w:val="4"/>
          <w:sz w:val="32"/>
          <w:szCs w:val="32"/>
        </w:rPr>
        <w:t>产停课等防范措施。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6</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pacing w:val="12"/>
          <w:sz w:val="32"/>
          <w:szCs w:val="32"/>
        </w:rPr>
        <w:t>按规定向社会发布信息，回答社会公众咨询，加强舆论引导，平息地震谣传、误传。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5</w:t>
      </w:r>
      <w:r>
        <w:rPr>
          <w:rFonts w:hint="eastAsia" w:ascii="黑体" w:hAnsi="黑体" w:eastAsia="黑体" w:cs="黑体"/>
          <w:spacing w:val="2"/>
          <w:sz w:val="32"/>
          <w:szCs w:val="32"/>
          <w:lang w:val="en-US" w:eastAsia="zh-CN"/>
        </w:rPr>
        <w:t xml:space="preserve"> </w:t>
      </w:r>
      <w:r>
        <w:rPr>
          <w:rFonts w:hint="eastAsia" w:ascii="黑体" w:hAnsi="黑体" w:eastAsia="黑体" w:cs="黑体"/>
          <w:spacing w:val="2"/>
          <w:sz w:val="32"/>
          <w:szCs w:val="32"/>
        </w:rPr>
        <w:t>应急响应</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firstLine="660" w:firstLineChars="200"/>
        <w:jc w:val="both"/>
        <w:textAlignment w:val="baseline"/>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5.1</w:t>
      </w:r>
      <w:r>
        <w:rPr>
          <w:rFonts w:hint="eastAsia" w:ascii="楷体_GB2312" w:hAnsi="楷体_GB2312" w:eastAsia="楷体_GB2312" w:cs="楷体_GB2312"/>
          <w:spacing w:val="5"/>
          <w:sz w:val="32"/>
          <w:szCs w:val="32"/>
          <w:lang w:val="en-US" w:eastAsia="zh-CN"/>
        </w:rPr>
        <w:t xml:space="preserve"> </w:t>
      </w:r>
      <w:r>
        <w:rPr>
          <w:rFonts w:hint="eastAsia" w:ascii="楷体_GB2312" w:hAnsi="楷体_GB2312" w:eastAsia="楷体_GB2312" w:cs="楷体_GB2312"/>
          <w:spacing w:val="5"/>
          <w:sz w:val="32"/>
          <w:szCs w:val="32"/>
        </w:rPr>
        <w:t>特别重大地震灾害事件应急响应</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firstLine="651" w:firstLineChars="200"/>
        <w:jc w:val="both"/>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5.1.1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应急响应启动</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（1）特别重大地震灾害发生后，</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应急管理局、</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防震减灾中心迅速将震情上报</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委、</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政府和</w:t>
      </w:r>
      <w:r>
        <w:rPr>
          <w:rFonts w:hint="eastAsia" w:ascii="仿宋_GB2312" w:hAnsi="仿宋_GB2312" w:eastAsia="仿宋_GB2312" w:cs="仿宋_GB2312"/>
          <w:spacing w:val="12"/>
          <w:sz w:val="32"/>
          <w:szCs w:val="32"/>
          <w:lang w:eastAsia="zh-CN"/>
        </w:rPr>
        <w:t>市</w:t>
      </w:r>
      <w:r>
        <w:rPr>
          <w:rFonts w:hint="eastAsia" w:ascii="仿宋_GB2312" w:hAnsi="仿宋_GB2312" w:eastAsia="仿宋_GB2312" w:cs="仿宋_GB2312"/>
          <w:spacing w:val="12"/>
          <w:sz w:val="32"/>
          <w:szCs w:val="32"/>
        </w:rPr>
        <w:t>应急管理</w:t>
      </w:r>
      <w:r>
        <w:rPr>
          <w:rFonts w:hint="eastAsia" w:ascii="仿宋_GB2312" w:hAnsi="仿宋_GB2312" w:eastAsia="仿宋_GB2312" w:cs="仿宋_GB2312"/>
          <w:spacing w:val="12"/>
          <w:sz w:val="32"/>
          <w:szCs w:val="32"/>
          <w:lang w:eastAsia="zh-CN"/>
        </w:rPr>
        <w:t>局</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市</w:t>
      </w:r>
      <w:r>
        <w:rPr>
          <w:rFonts w:hint="eastAsia" w:ascii="仿宋_GB2312" w:hAnsi="仿宋_GB2312" w:eastAsia="仿宋_GB2312" w:cs="仿宋_GB2312"/>
          <w:spacing w:val="12"/>
          <w:sz w:val="32"/>
          <w:szCs w:val="32"/>
        </w:rPr>
        <w:t>防震减灾中心，并按规定向社会发布地震信息。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12"/>
          <w:sz w:val="32"/>
          <w:szCs w:val="32"/>
        </w:rPr>
        <w:t>（2）</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指挥部启动Ⅰ级响应，领导全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抗震救灾工作</w:t>
      </w:r>
      <w:r>
        <w:rPr>
          <w:rFonts w:hint="eastAsia" w:ascii="仿宋_GB2312" w:hAnsi="仿宋_GB2312" w:eastAsia="仿宋_GB2312" w:cs="仿宋_GB2312"/>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指挥部成员单位按照预案和应急职责，迅速响应，开展应急处置工作。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指挥部组织成员单位召开会议，研究抗震救灾工作。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1" w:firstLineChars="200"/>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5.1.2</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震情收集与报送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2"/>
          <w:sz w:val="32"/>
          <w:szCs w:val="32"/>
        </w:rPr>
        <w:t>（1）各级灾害信息员根据规定，立即将初步情况电话报送</w:t>
      </w:r>
      <w:r>
        <w:rPr>
          <w:rFonts w:hint="eastAsia" w:ascii="仿宋_GB2312" w:hAnsi="仿宋_GB2312" w:eastAsia="仿宋_GB2312" w:cs="仿宋_GB2312"/>
          <w:spacing w:val="-2"/>
          <w:sz w:val="32"/>
          <w:szCs w:val="32"/>
        </w:rPr>
        <w:t>有关部门，随后动态报告全面灾害情况。对具体情况暂不清楚的，</w:t>
      </w:r>
      <w:r>
        <w:rPr>
          <w:rFonts w:hint="eastAsia" w:ascii="仿宋_GB2312" w:hAnsi="仿宋_GB2312" w:eastAsia="仿宋_GB2312" w:cs="仿宋_GB2312"/>
          <w:spacing w:val="6"/>
          <w:sz w:val="32"/>
          <w:szCs w:val="32"/>
        </w:rPr>
        <w:t>应先报告概要情况，随后反馈详情，确保灾情报告及时、主动、</w:t>
      </w:r>
      <w:r>
        <w:rPr>
          <w:rFonts w:hint="eastAsia" w:ascii="仿宋_GB2312" w:hAnsi="仿宋_GB2312" w:eastAsia="仿宋_GB2312" w:cs="仿宋_GB2312"/>
          <w:spacing w:val="-1"/>
          <w:sz w:val="32"/>
          <w:szCs w:val="32"/>
        </w:rPr>
        <w:t>准确。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
          <w:sz w:val="32"/>
          <w:szCs w:val="32"/>
        </w:rPr>
        <w:t>（2）灾区所在地</w:t>
      </w:r>
      <w:r>
        <w:rPr>
          <w:rFonts w:hint="eastAsia" w:ascii="仿宋_GB2312" w:hAnsi="仿宋_GB2312" w:eastAsia="仿宋_GB2312" w:cs="仿宋_GB2312"/>
          <w:spacing w:val="6"/>
          <w:sz w:val="32"/>
          <w:szCs w:val="32"/>
        </w:rPr>
        <w:t>乡</w:t>
      </w:r>
      <w:r>
        <w:rPr>
          <w:rFonts w:hint="eastAsia" w:ascii="仿宋_GB2312" w:hAnsi="仿宋_GB2312" w:eastAsia="仿宋_GB2312" w:cs="仿宋_GB2312"/>
          <w:spacing w:val="6"/>
          <w:sz w:val="32"/>
          <w:szCs w:val="32"/>
          <w:lang w:eastAsia="zh-CN"/>
        </w:rPr>
        <w:t>办</w:t>
      </w:r>
      <w:r>
        <w:rPr>
          <w:rFonts w:hint="eastAsia" w:ascii="仿宋_GB2312" w:hAnsi="仿宋_GB2312" w:eastAsia="仿宋_GB2312" w:cs="仿宋_GB2312"/>
          <w:spacing w:val="1"/>
          <w:sz w:val="32"/>
          <w:szCs w:val="32"/>
        </w:rPr>
        <w:t>及时将震情、</w:t>
      </w:r>
      <w:r>
        <w:rPr>
          <w:rFonts w:hint="eastAsia" w:ascii="仿宋_GB2312" w:hAnsi="仿宋_GB2312" w:eastAsia="仿宋_GB2312" w:cs="仿宋_GB2312"/>
          <w:spacing w:val="-3"/>
          <w:sz w:val="32"/>
          <w:szCs w:val="32"/>
        </w:rPr>
        <w:t>灾情等信息报</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政府，同时抄报</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应急管理局、</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防震减灾中心，</w:t>
      </w:r>
      <w:r>
        <w:rPr>
          <w:rFonts w:hint="eastAsia" w:ascii="仿宋_GB2312" w:hAnsi="仿宋_GB2312" w:eastAsia="仿宋_GB2312" w:cs="仿宋_GB2312"/>
          <w:spacing w:val="2"/>
          <w:sz w:val="32"/>
          <w:szCs w:val="32"/>
        </w:rPr>
        <w:t>必要时可越级上报。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（3）</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指挥部成员单位及时了解、收集和汇总本行业灾情信息，分析评估救灾需求，及时报告</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指挥部。</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color w:val="FF0000"/>
          <w:spacing w:val="1"/>
          <w:sz w:val="32"/>
          <w:szCs w:val="32"/>
        </w:rPr>
      </w:pPr>
      <w:r>
        <w:rPr>
          <w:rFonts w:hint="eastAsia" w:ascii="仿宋_GB2312" w:hAnsi="仿宋_GB2312" w:eastAsia="仿宋_GB2312" w:cs="仿宋_GB2312"/>
          <w:spacing w:val="1"/>
          <w:sz w:val="32"/>
          <w:szCs w:val="32"/>
        </w:rPr>
        <w:t>（4）</w:t>
      </w:r>
      <w:r>
        <w:rPr>
          <w:rFonts w:hint="eastAsia" w:ascii="仿宋_GB2312" w:hAnsi="仿宋_GB2312" w:eastAsia="仿宋_GB2312" w:cs="仿宋_GB2312"/>
          <w:color w:val="FF0000"/>
          <w:spacing w:val="1"/>
          <w:sz w:val="32"/>
          <w:szCs w:val="32"/>
          <w:lang w:eastAsia="zh-CN"/>
        </w:rPr>
        <w:t>区</w:t>
      </w:r>
      <w:r>
        <w:rPr>
          <w:rFonts w:hint="eastAsia" w:ascii="仿宋_GB2312" w:hAnsi="仿宋_GB2312" w:eastAsia="仿宋_GB2312" w:cs="仿宋_GB2312"/>
          <w:color w:val="FF0000"/>
          <w:spacing w:val="1"/>
          <w:sz w:val="32"/>
          <w:szCs w:val="32"/>
        </w:rPr>
        <w:t>防震减灾中心利用相关技术系统，对地震灾情进行快速评估，并及时报告</w:t>
      </w:r>
      <w:r>
        <w:rPr>
          <w:rFonts w:hint="eastAsia" w:ascii="仿宋_GB2312" w:hAnsi="仿宋_GB2312" w:eastAsia="仿宋_GB2312" w:cs="仿宋_GB2312"/>
          <w:color w:val="FF0000"/>
          <w:spacing w:val="1"/>
          <w:sz w:val="32"/>
          <w:szCs w:val="32"/>
          <w:lang w:eastAsia="zh-CN"/>
        </w:rPr>
        <w:t>区</w:t>
      </w:r>
      <w:r>
        <w:rPr>
          <w:rFonts w:hint="eastAsia" w:ascii="仿宋_GB2312" w:hAnsi="仿宋_GB2312" w:eastAsia="仿宋_GB2312" w:cs="仿宋_GB2312"/>
          <w:color w:val="FF0000"/>
          <w:spacing w:val="1"/>
          <w:sz w:val="32"/>
          <w:szCs w:val="32"/>
        </w:rPr>
        <w:t>指挥部。</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color w:val="FF0000"/>
          <w:spacing w:val="12"/>
          <w:sz w:val="32"/>
          <w:szCs w:val="32"/>
        </w:rPr>
      </w:pPr>
      <w:r>
        <w:rPr>
          <w:rFonts w:hint="eastAsia" w:ascii="仿宋_GB2312" w:hAnsi="仿宋_GB2312" w:eastAsia="仿宋_GB2312" w:cs="仿宋_GB2312"/>
          <w:snapToGrid w:val="0"/>
          <w:color w:val="FF0000"/>
          <w:spacing w:val="12"/>
          <w:kern w:val="0"/>
          <w:sz w:val="32"/>
          <w:szCs w:val="32"/>
          <w:lang w:val="en-US" w:eastAsia="en-US" w:bidi="ar-SA"/>
        </w:rPr>
        <w:t>（5）</w:t>
      </w:r>
      <w:r>
        <w:rPr>
          <w:rFonts w:hint="eastAsia" w:ascii="仿宋_GB2312" w:hAnsi="仿宋_GB2312" w:eastAsia="仿宋_GB2312" w:cs="仿宋_GB2312"/>
          <w:color w:val="FF0000"/>
          <w:spacing w:val="1"/>
          <w:sz w:val="32"/>
          <w:szCs w:val="32"/>
          <w:lang w:eastAsia="zh-CN"/>
        </w:rPr>
        <w:t>区</w:t>
      </w:r>
      <w:r>
        <w:rPr>
          <w:rFonts w:hint="eastAsia" w:ascii="仿宋_GB2312" w:hAnsi="仿宋_GB2312" w:eastAsia="仿宋_GB2312" w:cs="仿宋_GB2312"/>
          <w:color w:val="FF0000"/>
          <w:spacing w:val="1"/>
          <w:sz w:val="32"/>
          <w:szCs w:val="32"/>
        </w:rPr>
        <w:t>指挥部有关成员单位利用地理信息等技术系统，获取、制作灾区影像、地图</w:t>
      </w:r>
      <w:r>
        <w:rPr>
          <w:rFonts w:hint="eastAsia" w:ascii="仿宋_GB2312" w:hAnsi="仿宋_GB2312" w:eastAsia="仿宋_GB2312" w:cs="仿宋_GB2312"/>
          <w:color w:val="FF0000"/>
          <w:spacing w:val="1"/>
          <w:sz w:val="32"/>
          <w:szCs w:val="32"/>
          <w:lang w:eastAsia="zh-CN"/>
        </w:rPr>
        <w:t>、</w:t>
      </w:r>
      <w:r>
        <w:rPr>
          <w:rFonts w:hint="eastAsia" w:ascii="仿宋_GB2312" w:hAnsi="仿宋_GB2312" w:eastAsia="仿宋_GB2312" w:cs="仿宋_GB2312"/>
          <w:color w:val="FF0000"/>
          <w:spacing w:val="12"/>
          <w:sz w:val="32"/>
          <w:szCs w:val="32"/>
        </w:rPr>
        <w:t>重要工程设施资料，并及时报告</w:t>
      </w:r>
      <w:r>
        <w:rPr>
          <w:rFonts w:hint="eastAsia" w:ascii="仿宋_GB2312" w:hAnsi="仿宋_GB2312" w:eastAsia="仿宋_GB2312" w:cs="仿宋_GB2312"/>
          <w:color w:val="FF0000"/>
          <w:spacing w:val="12"/>
          <w:sz w:val="32"/>
          <w:szCs w:val="32"/>
          <w:lang w:eastAsia="zh-CN"/>
        </w:rPr>
        <w:t>区</w:t>
      </w:r>
      <w:r>
        <w:rPr>
          <w:rFonts w:hint="eastAsia" w:ascii="仿宋_GB2312" w:hAnsi="仿宋_GB2312" w:eastAsia="仿宋_GB2312" w:cs="仿宋_GB2312"/>
          <w:color w:val="FF0000"/>
          <w:spacing w:val="12"/>
          <w:sz w:val="32"/>
          <w:szCs w:val="32"/>
        </w:rPr>
        <w:t>指挥部。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right="0" w:rightChars="0" w:firstLine="64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kern w:val="0"/>
          <w:sz w:val="32"/>
          <w:szCs w:val="32"/>
          <w:lang w:val="en-US" w:eastAsia="en-US" w:bidi="ar-SA"/>
        </w:rPr>
        <w:t>（6）</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指挥部办公室迅速开展现场灾情收集、分析研判工</w:t>
      </w:r>
      <w:r>
        <w:rPr>
          <w:rFonts w:hint="eastAsia" w:ascii="仿宋_GB2312" w:hAnsi="仿宋_GB2312" w:eastAsia="仿宋_GB2312" w:cs="仿宋_GB2312"/>
          <w:spacing w:val="6"/>
          <w:sz w:val="32"/>
          <w:szCs w:val="32"/>
        </w:rPr>
        <w:t>作，对地震可能造成的灾害情况进行快速评估；及时将掌握的震情、灾情、社情等信息上报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政府和</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应急管理</w:t>
      </w:r>
      <w:r>
        <w:rPr>
          <w:rFonts w:hint="eastAsia" w:ascii="仿宋_GB2312" w:hAnsi="仿宋_GB2312" w:eastAsia="仿宋_GB2312" w:cs="仿宋_GB2312"/>
          <w:spacing w:val="6"/>
          <w:sz w:val="32"/>
          <w:szCs w:val="32"/>
          <w:lang w:eastAsia="zh-CN"/>
        </w:rPr>
        <w:t>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2"/>
          <w:sz w:val="32"/>
          <w:szCs w:val="32"/>
          <w:lang w:eastAsia="zh-CN"/>
        </w:rPr>
        <w:t>市</w:t>
      </w:r>
      <w:r>
        <w:rPr>
          <w:rFonts w:hint="eastAsia" w:ascii="仿宋_GB2312" w:hAnsi="仿宋_GB2312" w:eastAsia="仿宋_GB2312" w:cs="仿宋_GB2312"/>
          <w:spacing w:val="12"/>
          <w:sz w:val="32"/>
          <w:szCs w:val="32"/>
        </w:rPr>
        <w:t>防震减灾中心</w:t>
      </w:r>
      <w:r>
        <w:rPr>
          <w:rFonts w:hint="eastAsia" w:ascii="仿宋_GB2312" w:hAnsi="仿宋_GB2312" w:eastAsia="仿宋_GB2312" w:cs="仿宋_GB2312"/>
          <w:spacing w:val="5"/>
          <w:sz w:val="32"/>
          <w:szCs w:val="32"/>
        </w:rPr>
        <w:t>，同时通报有关部门。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000000"/>
          <w:kern w:val="0"/>
          <w:sz w:val="32"/>
          <w:szCs w:val="32"/>
          <w:lang w:val="en-US" w:eastAsia="en-US" w:bidi="ar-SA"/>
        </w:rPr>
        <w:t>（7）</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指挥部及时将初步掌握的震情、灾情报告</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5"/>
          <w:sz w:val="32"/>
          <w:szCs w:val="32"/>
        </w:rPr>
        <w:t>政府</w:t>
      </w:r>
      <w:r>
        <w:rPr>
          <w:rFonts w:hint="eastAsia" w:ascii="仿宋_GB2312" w:hAnsi="仿宋_GB2312" w:eastAsia="仿宋_GB2312" w:cs="仿宋_GB2312"/>
          <w:spacing w:val="5"/>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right="0" w:rightChars="0" w:firstLine="647"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5.1.3</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指挥部启动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right="0" w:rightChars="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指挥部召开会议，部署抗震救灾工作。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（1）</w:t>
      </w:r>
      <w:r>
        <w:rPr>
          <w:rFonts w:hint="eastAsia" w:ascii="仿宋_GB2312" w:hAnsi="仿宋_GB2312" w:eastAsia="仿宋_GB2312" w:cs="仿宋_GB2312"/>
          <w:sz w:val="32"/>
          <w:szCs w:val="32"/>
        </w:rPr>
        <w:t>听取地震趋势、灾情及抗震救灾工作汇报。组建前方指挥部及相应工作组。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napToGrid w:val="0"/>
          <w:color w:val="000000"/>
          <w:spacing w:val="5"/>
          <w:kern w:val="0"/>
          <w:sz w:val="32"/>
          <w:szCs w:val="32"/>
          <w:lang w:val="en-US" w:eastAsia="zh-CN" w:bidi="ar-SA"/>
        </w:rPr>
        <w:t>（2）</w:t>
      </w:r>
      <w:r>
        <w:rPr>
          <w:rFonts w:hint="eastAsia" w:ascii="仿宋_GB2312" w:hAnsi="仿宋_GB2312" w:eastAsia="仿宋_GB2312" w:cs="仿宋_GB2312"/>
          <w:spacing w:val="5"/>
          <w:sz w:val="32"/>
          <w:szCs w:val="32"/>
          <w:lang w:eastAsia="zh-CN"/>
        </w:rPr>
        <w:t>协调各类专业救援队伍参加抢险救灾，对自救互救工作进行安排。</w:t>
      </w:r>
      <w:r>
        <w:rPr>
          <w:rFonts w:hint="eastAsia" w:ascii="仿宋_GB2312" w:hAnsi="仿宋_GB2312" w:eastAsia="仿宋_GB2312" w:cs="仿宋_GB2312"/>
          <w:spacing w:val="5"/>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napToGrid w:val="0"/>
          <w:color w:val="000000"/>
          <w:spacing w:val="5"/>
          <w:kern w:val="0"/>
          <w:sz w:val="32"/>
          <w:szCs w:val="32"/>
          <w:lang w:val="en-US" w:eastAsia="zh-CN" w:bidi="ar-SA"/>
        </w:rPr>
        <w:t>（3）</w:t>
      </w:r>
      <w:r>
        <w:rPr>
          <w:rFonts w:hint="eastAsia" w:ascii="仿宋_GB2312" w:hAnsi="仿宋_GB2312" w:eastAsia="仿宋_GB2312" w:cs="仿宋_GB2312"/>
          <w:spacing w:val="5"/>
          <w:sz w:val="32"/>
          <w:szCs w:val="32"/>
          <w:lang w:eastAsia="zh-CN"/>
        </w:rPr>
        <w:t>组织实施紧急医疗救护，协调伤员转移、接收与救治，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开展卫生防疫工作。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（4）组织抢修损毁的公路、铁路、水利、供水、供电、供热、燃气、通信等基础设施。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（5）启用应急避难场</w:t>
      </w:r>
      <w:r>
        <w:rPr>
          <w:rFonts w:hint="eastAsia" w:ascii="仿宋_GB2312" w:hAnsi="仿宋_GB2312" w:eastAsia="仿宋_GB2312" w:cs="仿宋_GB2312"/>
          <w:spacing w:val="5"/>
          <w:sz w:val="32"/>
          <w:szCs w:val="32"/>
        </w:rPr>
        <w:t>所，部署受灾群众转移安置、生活救 济等工作，根据震情、灾情需要，适时向社会征收救援物资、装备、工具。</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（6）决定采取紧急防控措施，安排部署次生灾害防范工作。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（7）依法采取紧急措施维护社会秩序。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rPr>
        <w:t>）组织动员社会组织、志愿者及社会公众参与地震救援行动，积极开展灾后救助、心理援助等工作。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）向</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抗震救灾应急指挥部报告震情、灾情和救灾工作进展情况，视情况请求</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政府支援。</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color w:val="FF0000"/>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）制定统一的信息发布与舆论引导方案；</w:t>
      </w:r>
      <w:r>
        <w:rPr>
          <w:rFonts w:hint="eastAsia" w:ascii="仿宋_GB2312" w:hAnsi="仿宋_GB2312" w:eastAsia="仿宋_GB2312" w:cs="仿宋_GB2312"/>
          <w:color w:val="FF0000"/>
          <w:spacing w:val="6"/>
          <w:sz w:val="32"/>
          <w:szCs w:val="32"/>
        </w:rPr>
        <w:t>适时召开新闻发布会，向社会公布震情、灾情以及地震应急救援的动态信息。</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5.1.4</w:t>
      </w:r>
      <w:r>
        <w:rPr>
          <w:rFonts w:hint="eastAsia" w:ascii="仿宋_GB2312" w:hAnsi="仿宋_GB2312" w:eastAsia="仿宋_GB2312" w:cs="仿宋_GB2312"/>
          <w:b/>
          <w:bCs/>
          <w:spacing w:val="12"/>
          <w:sz w:val="32"/>
          <w:szCs w:val="32"/>
        </w:rPr>
        <w:t xml:space="preserve">  </w:t>
      </w:r>
      <w:r>
        <w:rPr>
          <w:rFonts w:hint="eastAsia" w:ascii="仿宋_GB2312" w:hAnsi="仿宋_GB2312" w:eastAsia="仿宋_GB2312" w:cs="仿宋_GB2312"/>
          <w:b/>
          <w:bCs/>
          <w:spacing w:val="-1"/>
          <w:sz w:val="32"/>
          <w:szCs w:val="32"/>
        </w:rPr>
        <w:t>应急处置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（1）人员搜救</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指挥部协调消防救援队伍</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6"/>
          <w:sz w:val="32"/>
          <w:szCs w:val="32"/>
        </w:rPr>
        <w:t>社会救援队伍及交通运输、城</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管理、</w:t>
      </w:r>
      <w:r>
        <w:rPr>
          <w:rFonts w:hint="eastAsia" w:ascii="仿宋_GB2312" w:hAnsi="仿宋_GB2312" w:eastAsia="仿宋_GB2312" w:cs="仿宋_GB2312"/>
          <w:spacing w:val="6"/>
          <w:sz w:val="32"/>
          <w:szCs w:val="32"/>
          <w:lang w:eastAsia="zh-CN"/>
        </w:rPr>
        <w:t>农</w:t>
      </w:r>
      <w:r>
        <w:rPr>
          <w:rFonts w:hint="eastAsia" w:ascii="仿宋_GB2312" w:hAnsi="仿宋_GB2312" w:eastAsia="仿宋_GB2312" w:cs="仿宋_GB2312"/>
          <w:spacing w:val="6"/>
          <w:sz w:val="32"/>
          <w:szCs w:val="32"/>
        </w:rPr>
        <w:t>水等行业主管部门赶赴灾区参与营救，调配生命探测仪、大型吊车、起重机、担架等救援装备，组织搜救受灾被困人员。在前方指挥部统一指挥下，各救援队伍加强衔接和配合，合理划分责任区边界，及时传</w:t>
      </w:r>
      <w:r>
        <w:rPr>
          <w:rFonts w:hint="eastAsia" w:ascii="仿宋_GB2312" w:hAnsi="仿宋_GB2312" w:eastAsia="仿宋_GB2312" w:cs="仿宋_GB2312"/>
          <w:spacing w:val="5"/>
          <w:sz w:val="32"/>
          <w:szCs w:val="32"/>
        </w:rPr>
        <w:t>递警报，做好自身安全防护。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5"/>
          <w:kern w:val="0"/>
          <w:sz w:val="32"/>
          <w:szCs w:val="32"/>
          <w:lang w:val="en-US" w:eastAsia="en-US" w:bidi="ar-SA"/>
        </w:rPr>
        <w:t>（2）</w:t>
      </w:r>
      <w:r>
        <w:rPr>
          <w:rFonts w:hint="eastAsia" w:ascii="仿宋_GB2312" w:hAnsi="仿宋_GB2312" w:eastAsia="仿宋_GB2312" w:cs="仿宋_GB2312"/>
          <w:spacing w:val="5"/>
          <w:sz w:val="32"/>
          <w:szCs w:val="32"/>
        </w:rPr>
        <w:t>医疗救治和卫生防疫</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卫生健康委组织医疗救护和卫生防疫队伍赶赴灾区，开展</w:t>
      </w:r>
      <w:r>
        <w:rPr>
          <w:rFonts w:hint="eastAsia" w:ascii="仿宋_GB2312" w:hAnsi="仿宋_GB2312" w:eastAsia="仿宋_GB2312" w:cs="仿宋_GB2312"/>
          <w:spacing w:val="-2"/>
          <w:sz w:val="32"/>
          <w:szCs w:val="32"/>
        </w:rPr>
        <w:t>伤员救治、心理疏导、卫生防疫、卫生监督等医疗卫生救援工</w:t>
      </w:r>
      <w:r>
        <w:rPr>
          <w:rFonts w:hint="eastAsia" w:ascii="仿宋_GB2312" w:hAnsi="仿宋_GB2312" w:eastAsia="仿宋_GB2312" w:cs="仿宋_GB2312"/>
          <w:spacing w:val="-2"/>
          <w:sz w:val="32"/>
          <w:szCs w:val="32"/>
          <w:lang w:eastAsia="zh-CN"/>
        </w:rPr>
        <w:t>作。</w:t>
      </w:r>
      <w:r>
        <w:rPr>
          <w:rFonts w:hint="eastAsia" w:ascii="仿宋_GB2312" w:hAnsi="仿宋_GB2312" w:eastAsia="仿宋_GB2312" w:cs="仿宋_GB2312"/>
          <w:spacing w:val="6"/>
          <w:sz w:val="32"/>
          <w:szCs w:val="32"/>
        </w:rPr>
        <w:t>配合有关部门做好灾区医疗仪器安全保障。对现场状况和风险源进行卫生学评估、现场卫生学处置。接待和协调</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外医疗卫生救援队和医疗机构开展伤员救治、接收危重伤员。</w:t>
      </w:r>
      <w:r>
        <w:rPr>
          <w:rFonts w:hint="eastAsia" w:ascii="仿宋_GB2312" w:hAnsi="仿宋_GB2312" w:eastAsia="仿宋_GB2312" w:cs="仿宋_GB2312"/>
          <w:spacing w:val="6"/>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区应急管理局指导灾区所在地乡办制定和实施受灾群众救助工作方案。调配救灾物资，确保灾区群众基本生活物资供应。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区教育体育局指导遭受破坏学校的学生转移安置，适时组织学生复课，维持正常教学秩序。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住房和城乡建设局组织对灾区民用住房和学校、医院等公</w:t>
      </w:r>
      <w:r>
        <w:rPr>
          <w:rFonts w:hint="eastAsia" w:ascii="仿宋_GB2312" w:hAnsi="仿宋_GB2312" w:eastAsia="仿宋_GB2312" w:cs="仿宋_GB2312"/>
          <w:spacing w:val="6"/>
          <w:sz w:val="32"/>
          <w:szCs w:val="32"/>
        </w:rPr>
        <w:t>共场所被震损的建设工程开展安全评估、鉴定，对建筑安全情况</w:t>
      </w:r>
      <w:r>
        <w:rPr>
          <w:rFonts w:hint="eastAsia" w:ascii="仿宋_GB2312" w:hAnsi="仿宋_GB2312" w:eastAsia="仿宋_GB2312" w:cs="仿宋_GB2312"/>
          <w:spacing w:val="4"/>
          <w:sz w:val="32"/>
          <w:szCs w:val="32"/>
        </w:rPr>
        <w:t>进行分类，并设置明显标识。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及时组织启用应急避难场所，并建设临时避难场所。必要时征用体育场、宾馆、学校等场地安置受灾群众。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lang w:eastAsia="zh-CN"/>
        </w:rPr>
        <w:t>）抢修基础设施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val="en-US" w:eastAsia="zh-CN"/>
        </w:rPr>
        <w:t>市公安局</w:t>
      </w:r>
      <w:r>
        <w:rPr>
          <w:rFonts w:hint="eastAsia" w:ascii="仿宋_GB2312" w:hAnsi="仿宋_GB2312" w:eastAsia="仿宋_GB2312" w:cs="仿宋_GB2312"/>
          <w:spacing w:val="5"/>
          <w:sz w:val="32"/>
          <w:szCs w:val="32"/>
          <w:lang w:eastAsia="zh-CN"/>
        </w:rPr>
        <w:t>湛河分局组织实施交通管制，确保交通畅通。区交通运输、住房和城乡建设、农水、城市管理、供电等部门和单位根据各自职责，组织抢通修复因灾损毁的交通、电力、道路等重要基础设施，保障抢险救援电力供应以及救灾人员、物资交通运输畅通。严密监视河湖堤坝、水闸等水利设施，对损毁的水利设施紧急抢修排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（5）灾情救助</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响应启动后12小时内，</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指挥部办公室组织</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直有关部门负责同志赴灾区查看灾情，慰问受灾人员，了解灾区政府救灾工作开展情况和灾区需求，指导开展救灾工作。</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应急管理局会同</w:t>
      </w:r>
      <w:r>
        <w:rPr>
          <w:rFonts w:hint="eastAsia" w:ascii="仿宋_GB2312" w:hAnsi="仿宋_GB2312" w:eastAsia="仿宋_GB2312" w:cs="仿宋_GB2312"/>
          <w:spacing w:val="6"/>
          <w:sz w:val="32"/>
          <w:szCs w:val="32"/>
          <w:lang w:eastAsia="zh-CN"/>
        </w:rPr>
        <w:t>区商务局、发改委</w:t>
      </w:r>
      <w:r>
        <w:rPr>
          <w:rFonts w:hint="eastAsia" w:ascii="仿宋_GB2312" w:hAnsi="仿宋_GB2312" w:eastAsia="仿宋_GB2312" w:cs="仿宋_GB2312"/>
          <w:spacing w:val="6"/>
          <w:sz w:val="32"/>
          <w:szCs w:val="32"/>
        </w:rPr>
        <w:t>协调落实有关救灾物资调拨</w:t>
      </w:r>
      <w:r>
        <w:rPr>
          <w:rFonts w:hint="eastAsia" w:ascii="仿宋_GB2312" w:hAnsi="仿宋_GB2312" w:eastAsia="仿宋_GB2312" w:cs="仿宋_GB2312"/>
          <w:spacing w:val="6"/>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rPr>
        <w:t>经</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政府同意，以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政府名义向社会发布接受救灾捐赠的公告，组织开展救灾捐赠活动。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应急管理局公布接受捐赠单位和账号，设立救灾捐赠热线电话，统一接收、管理、分配救灾捐赠</w:t>
      </w:r>
      <w:r>
        <w:rPr>
          <w:rFonts w:hint="eastAsia" w:ascii="仿宋_GB2312" w:hAnsi="仿宋_GB2312" w:eastAsia="仿宋_GB2312" w:cs="仿宋_GB2312"/>
          <w:spacing w:val="5"/>
          <w:sz w:val="32"/>
          <w:szCs w:val="32"/>
        </w:rPr>
        <w:t>款物，指导社会组织、志愿者等社会力量参与灾害救助工作。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根据灾区应急需要，</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指挥部办公室及时向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政府汇报灾情，并提出下拨救灾应急资金和接受捐赠款物分配方案建议。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政府确定下拨救灾资金或收到中央、省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财政拨款后，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财政局会商制定资金分配方案，按程序下拨。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napToGrid w:val="0"/>
          <w:color w:val="000000"/>
          <w:spacing w:val="19"/>
          <w:kern w:val="0"/>
          <w:sz w:val="32"/>
          <w:szCs w:val="32"/>
          <w:lang w:val="en-US" w:eastAsia="en-US" w:bidi="ar-SA"/>
        </w:rPr>
        <w:t>（6）</w:t>
      </w:r>
      <w:r>
        <w:rPr>
          <w:rFonts w:hint="eastAsia" w:ascii="仿宋_GB2312" w:hAnsi="仿宋_GB2312" w:eastAsia="仿宋_GB2312" w:cs="仿宋_GB2312"/>
          <w:spacing w:val="19"/>
          <w:sz w:val="32"/>
          <w:szCs w:val="32"/>
        </w:rPr>
        <w:t>监测评估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应急管理局组织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防震减灾中心会同灾区所在地</w:t>
      </w:r>
      <w:r>
        <w:rPr>
          <w:rFonts w:hint="eastAsia" w:ascii="仿宋_GB2312" w:hAnsi="仿宋_GB2312" w:eastAsia="仿宋_GB2312" w:cs="仿宋_GB2312"/>
          <w:sz w:val="32"/>
          <w:szCs w:val="32"/>
          <w:lang w:eastAsia="zh-CN"/>
        </w:rPr>
        <w:t>乡办</w:t>
      </w:r>
      <w:r>
        <w:rPr>
          <w:rFonts w:hint="eastAsia" w:ascii="仿宋_GB2312" w:hAnsi="仿宋_GB2312" w:eastAsia="仿宋_GB2312" w:cs="仿宋_GB2312"/>
          <w:sz w:val="32"/>
          <w:szCs w:val="32"/>
        </w:rPr>
        <w:t>及其有关部门开展地震灾害调查和核实，评估地震灾害损失。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napToGrid w:val="0"/>
          <w:color w:val="000000"/>
          <w:spacing w:val="19"/>
          <w:kern w:val="0"/>
          <w:sz w:val="32"/>
          <w:szCs w:val="32"/>
          <w:lang w:val="en-US" w:eastAsia="en-US" w:bidi="ar-SA"/>
        </w:rPr>
        <w:t>（7）</w:t>
      </w:r>
      <w:r>
        <w:rPr>
          <w:rFonts w:hint="eastAsia" w:ascii="仿宋_GB2312" w:hAnsi="仿宋_GB2312" w:eastAsia="仿宋_GB2312" w:cs="仿宋_GB2312"/>
          <w:spacing w:val="19"/>
          <w:sz w:val="32"/>
          <w:szCs w:val="32"/>
        </w:rPr>
        <w:t>防范次生灾害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区地矿和自然资源规划部门</w:t>
      </w:r>
      <w:r>
        <w:rPr>
          <w:rFonts w:hint="eastAsia" w:ascii="仿宋_GB2312" w:hAnsi="仿宋_GB2312" w:eastAsia="仿宋_GB2312" w:cs="仿宋_GB2312"/>
          <w:sz w:val="32"/>
          <w:szCs w:val="32"/>
        </w:rPr>
        <w:t>加强地质灾害的排查和监测、预警工作，对地震引发的山体滑坡、崩塌、泥石流、地面塌陷等次生灾害和险情，做好应急技术支撑工作。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市生态环境局湛河分局</w:t>
      </w:r>
      <w:r>
        <w:rPr>
          <w:rFonts w:hint="eastAsia" w:ascii="仿宋_GB2312" w:hAnsi="仿宋_GB2312" w:eastAsia="仿宋_GB2312" w:cs="仿宋_GB2312"/>
          <w:sz w:val="32"/>
          <w:szCs w:val="32"/>
          <w:lang w:eastAsia="zh-CN"/>
        </w:rPr>
        <w:t>组织灾区有关部门对灾区空气、水质、土壤等污染状况进行监测，协助灾区所在地乡办采取污染防控措施。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区农业农村和</w:t>
      </w:r>
      <w:r>
        <w:rPr>
          <w:rFonts w:hint="eastAsia" w:ascii="仿宋_GB2312" w:hAnsi="仿宋_GB2312" w:eastAsia="仿宋_GB2312" w:cs="仿宋_GB2312"/>
          <w:sz w:val="32"/>
          <w:szCs w:val="32"/>
        </w:rPr>
        <w:t>水利局组织开展全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防洪工程风险隐患排查，做好堤防险情等次生灾害应急抢险技术支持。</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有关成员单位按各自职责组织对可能造成次生灾害的油气管线、危险化学品生产储存设施、放射性物质、易燃易爆和有毒有害物质的检查、监测，防控和处置可能引发的爆炸、有毒有害物质和放射性物质泄漏事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（8）</w:t>
      </w:r>
      <w:r>
        <w:rPr>
          <w:rFonts w:hint="eastAsia" w:ascii="仿宋_GB2312" w:hAnsi="仿宋_GB2312" w:eastAsia="仿宋_GB2312" w:cs="仿宋_GB2312"/>
          <w:spacing w:val="4"/>
          <w:sz w:val="32"/>
          <w:szCs w:val="32"/>
        </w:rPr>
        <w:t>开展社会动员</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应急管理局组织指导社会动员工作，根据灾区需求等向社</w:t>
      </w:r>
      <w:r>
        <w:rPr>
          <w:rFonts w:hint="eastAsia" w:ascii="仿宋_GB2312" w:hAnsi="仿宋_GB2312" w:eastAsia="仿宋_GB2312" w:cs="仿宋_GB2312"/>
          <w:spacing w:val="-2"/>
          <w:sz w:val="32"/>
          <w:szCs w:val="32"/>
        </w:rPr>
        <w:t>会公布志愿服务需求指南，组织、引导志愿者安全有序参与救灾。</w:t>
      </w:r>
      <w:r>
        <w:rPr>
          <w:rFonts w:hint="eastAsia" w:ascii="仿宋_GB2312" w:hAnsi="仿宋_GB2312" w:eastAsia="仿宋_GB2312" w:cs="仿宋_GB2312"/>
          <w:spacing w:val="2"/>
          <w:sz w:val="32"/>
          <w:szCs w:val="32"/>
          <w:lang w:eastAsia="zh-CN"/>
        </w:rPr>
        <w:t>必要时组织有关部门以及企事业单位、志愿者等社会力量对灾区进行紧急支援。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napToGrid w:val="0"/>
          <w:color w:val="000000"/>
          <w:spacing w:val="2"/>
          <w:kern w:val="0"/>
          <w:sz w:val="32"/>
          <w:szCs w:val="32"/>
          <w:lang w:val="en-US" w:eastAsia="zh-CN" w:bidi="ar-SA"/>
        </w:rPr>
        <w:t>（9）</w:t>
      </w:r>
      <w:r>
        <w:rPr>
          <w:rFonts w:hint="eastAsia" w:ascii="仿宋_GB2312" w:hAnsi="仿宋_GB2312" w:eastAsia="仿宋_GB2312" w:cs="仿宋_GB2312"/>
          <w:spacing w:val="2"/>
          <w:sz w:val="32"/>
          <w:szCs w:val="32"/>
          <w:lang w:eastAsia="zh-CN"/>
        </w:rPr>
        <w:t>维护社会治安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市公安局湛河分局</w:t>
      </w:r>
      <w:r>
        <w:rPr>
          <w:rFonts w:hint="eastAsia" w:ascii="仿宋_GB2312" w:hAnsi="仿宋_GB2312" w:eastAsia="仿宋_GB2312" w:cs="仿宋_GB2312"/>
          <w:spacing w:val="2"/>
          <w:sz w:val="32"/>
          <w:szCs w:val="32"/>
          <w:lang w:eastAsia="zh-CN"/>
        </w:rPr>
        <w:t>做好灾区</w:t>
      </w:r>
      <w:r>
        <w:rPr>
          <w:rFonts w:hint="eastAsia" w:ascii="仿宋_GB2312" w:hAnsi="仿宋_GB2312" w:eastAsia="仿宋_GB2312" w:cs="仿宋_GB2312"/>
          <w:spacing w:val="2"/>
          <w:sz w:val="32"/>
          <w:szCs w:val="32"/>
        </w:rPr>
        <w:t>治安管理和安全保卫工作，加强对党政机关等要害部门和金融单位、储备仓库、救灾物资集散点等重点目标的警戒，防范和妥善处置群体性事件，维护社会稳定。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宣传报道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712"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8"/>
          <w:sz w:val="32"/>
          <w:szCs w:val="32"/>
          <w:lang w:eastAsia="zh-CN"/>
        </w:rPr>
        <w:t>区</w:t>
      </w:r>
      <w:r>
        <w:rPr>
          <w:rFonts w:hint="eastAsia" w:ascii="仿宋_GB2312" w:hAnsi="仿宋_GB2312" w:eastAsia="仿宋_GB2312" w:cs="仿宋_GB2312"/>
          <w:spacing w:val="18"/>
          <w:sz w:val="32"/>
          <w:szCs w:val="32"/>
        </w:rPr>
        <w:t>指挥部通过媒体向社会发布地震事件的简要信息和初步</w:t>
      </w:r>
      <w:r>
        <w:rPr>
          <w:rFonts w:hint="eastAsia" w:ascii="仿宋_GB2312" w:hAnsi="仿宋_GB2312" w:eastAsia="仿宋_GB2312" w:cs="仿宋_GB2312"/>
          <w:spacing w:val="7"/>
          <w:sz w:val="32"/>
          <w:szCs w:val="32"/>
        </w:rPr>
        <w:t>核实情况、政府应对措施和公众防范措施等权</w:t>
      </w:r>
      <w:r>
        <w:rPr>
          <w:rFonts w:hint="eastAsia" w:ascii="仿宋_GB2312" w:hAnsi="仿宋_GB2312" w:eastAsia="仿宋_GB2312" w:cs="仿宋_GB2312"/>
          <w:spacing w:val="6"/>
          <w:sz w:val="32"/>
          <w:szCs w:val="32"/>
        </w:rPr>
        <w:t>威信息。</w:t>
      </w:r>
      <w:r>
        <w:rPr>
          <w:rFonts w:hint="eastAsia" w:ascii="仿宋_GB2312" w:hAnsi="仿宋_GB2312" w:eastAsia="仿宋_GB2312" w:cs="仿宋_GB2312"/>
          <w:color w:val="FF0000"/>
          <w:spacing w:val="6"/>
          <w:sz w:val="32"/>
          <w:szCs w:val="32"/>
          <w:lang w:eastAsia="zh-CN"/>
        </w:rPr>
        <w:t>区</w:t>
      </w:r>
      <w:r>
        <w:rPr>
          <w:rFonts w:hint="eastAsia" w:ascii="仿宋_GB2312" w:hAnsi="仿宋_GB2312" w:eastAsia="仿宋_GB2312" w:cs="仿宋_GB2312"/>
          <w:color w:val="FF0000"/>
          <w:spacing w:val="6"/>
          <w:sz w:val="32"/>
          <w:szCs w:val="32"/>
        </w:rPr>
        <w:t>指挥部</w:t>
      </w:r>
      <w:r>
        <w:rPr>
          <w:rFonts w:hint="eastAsia" w:ascii="仿宋_GB2312" w:hAnsi="仿宋_GB2312" w:eastAsia="仿宋_GB2312" w:cs="仿宋_GB2312"/>
          <w:color w:val="FF0000"/>
          <w:spacing w:val="4"/>
          <w:sz w:val="32"/>
          <w:szCs w:val="32"/>
        </w:rPr>
        <w:t>组织召开新闻发布会，</w:t>
      </w:r>
      <w:r>
        <w:rPr>
          <w:rFonts w:hint="eastAsia" w:ascii="仿宋_GB2312" w:hAnsi="仿宋_GB2312" w:eastAsia="仿宋_GB2312" w:cs="仿宋_GB2312"/>
          <w:spacing w:val="4"/>
          <w:sz w:val="32"/>
          <w:szCs w:val="32"/>
        </w:rPr>
        <w:t>及时准确发布</w:t>
      </w:r>
      <w:r>
        <w:rPr>
          <w:rFonts w:hint="eastAsia" w:ascii="仿宋_GB2312" w:hAnsi="仿宋_GB2312" w:eastAsia="仿宋_GB2312" w:cs="仿宋_GB2312"/>
          <w:spacing w:val="5"/>
          <w:sz w:val="32"/>
          <w:szCs w:val="32"/>
        </w:rPr>
        <w:t>信息，做好舆情引导处置工作。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1" w:firstLineChars="200"/>
        <w:jc w:val="both"/>
        <w:textAlignment w:val="baseline"/>
        <w:rPr>
          <w:rFonts w:hint="eastAsia" w:ascii="仿宋_GB2312" w:hAnsi="仿宋_GB2312" w:eastAsia="仿宋_GB2312" w:cs="仿宋_GB2312"/>
          <w:b/>
          <w:bCs/>
          <w:spacing w:val="2"/>
          <w:sz w:val="32"/>
          <w:szCs w:val="32"/>
          <w:lang w:eastAsia="zh-CN"/>
        </w:rPr>
      </w:pPr>
      <w:r>
        <w:rPr>
          <w:rFonts w:hint="eastAsia" w:ascii="仿宋_GB2312" w:hAnsi="仿宋_GB2312" w:eastAsia="仿宋_GB2312" w:cs="仿宋_GB2312"/>
          <w:b/>
          <w:bCs/>
          <w:spacing w:val="2"/>
          <w:sz w:val="32"/>
          <w:szCs w:val="32"/>
        </w:rPr>
        <w:t>5.1.5</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lang w:eastAsia="zh-CN"/>
        </w:rPr>
        <w:t>乡办应急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灾区所在地</w:t>
      </w:r>
      <w:r>
        <w:rPr>
          <w:rFonts w:hint="eastAsia" w:ascii="仿宋_GB2312" w:hAnsi="仿宋_GB2312" w:eastAsia="仿宋_GB2312" w:cs="仿宋_GB2312"/>
          <w:sz w:val="32"/>
          <w:szCs w:val="32"/>
          <w:lang w:eastAsia="zh-CN"/>
        </w:rPr>
        <w:t>乡办</w:t>
      </w:r>
      <w:r>
        <w:rPr>
          <w:rFonts w:hint="eastAsia" w:ascii="仿宋_GB2312" w:hAnsi="仿宋_GB2312" w:eastAsia="仿宋_GB2312" w:cs="仿宋_GB2312"/>
          <w:sz w:val="32"/>
          <w:szCs w:val="32"/>
        </w:rPr>
        <w:t>迅速查灾报灾，组织抢险救灾救援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实施抗震救灾工作，并上报先期采取的应急救援措施及抢险救灾需求。</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rPr>
        <w:t>启用应急避难场所，设置临时住所和救济物资供应点，转移和安置受灾群众，保障灾民食品、饮用水等基本生活需求。</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前方指挥部到达现场后，领导、指挥</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6"/>
          <w:sz w:val="32"/>
          <w:szCs w:val="32"/>
        </w:rPr>
        <w:t>现场指挥部开展</w:t>
      </w:r>
      <w:r>
        <w:rPr>
          <w:rFonts w:hint="eastAsia" w:ascii="仿宋_GB2312" w:hAnsi="仿宋_GB2312" w:eastAsia="仿宋_GB2312" w:cs="仿宋_GB2312"/>
          <w:spacing w:val="3"/>
          <w:sz w:val="32"/>
          <w:szCs w:val="32"/>
        </w:rPr>
        <w:t>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5.1.6</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应急结束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当地震灾害事件紧急处置工作基本完成、次生灾害基本消除或得到有效控制、震情趋势判断结果认为近期没有再发生破坏性地震的可能、地震灾区生产生活和社会秩序基本稳定时，</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指挥部决定终止应急响应，抗震救灾工作转入灾后重建阶段。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pacing w:val="5"/>
          <w:sz w:val="32"/>
          <w:szCs w:val="32"/>
        </w:rPr>
      </w:pPr>
      <w:r>
        <w:rPr>
          <w:rFonts w:hint="eastAsia" w:ascii="楷体_GB2312" w:hAnsi="楷体_GB2312" w:eastAsia="楷体_GB2312" w:cs="楷体_GB2312"/>
          <w:sz w:val="32"/>
          <w:szCs w:val="32"/>
        </w:rPr>
        <w:t>5.2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重大地震灾害事件应</w:t>
      </w:r>
      <w:r>
        <w:rPr>
          <w:rFonts w:hint="eastAsia" w:ascii="楷体_GB2312" w:hAnsi="楷体_GB2312" w:eastAsia="楷体_GB2312" w:cs="楷体_GB2312"/>
          <w:spacing w:val="5"/>
          <w:sz w:val="32"/>
          <w:szCs w:val="32"/>
        </w:rPr>
        <w:t>急响应</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1" w:firstLineChars="200"/>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5.2.1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应急响应启动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（1）重大地震灾害发生后，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防震减灾中心迅速将震情上报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防震减灾中心，并按规定向社会发布地震信息。</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指挥部启动Ⅱ级应急响应，领导全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指挥部成员单位按预案和应急职责，迅速响应，开展应急处置工作。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指挥部组织成员单位召开会议，研究抗震救灾工作进展情况。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5.2.2</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灾情收集与报送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2"/>
          <w:sz w:val="32"/>
          <w:szCs w:val="32"/>
        </w:rPr>
        <w:t>（1）各级灾害信息员根据规定，立即将初步情况电话报送</w:t>
      </w:r>
      <w:r>
        <w:rPr>
          <w:rFonts w:hint="eastAsia" w:ascii="仿宋_GB2312" w:hAnsi="仿宋_GB2312" w:eastAsia="仿宋_GB2312" w:cs="仿宋_GB2312"/>
          <w:spacing w:val="-2"/>
          <w:sz w:val="32"/>
          <w:szCs w:val="32"/>
        </w:rPr>
        <w:t>有关部门，随后动态报告全面灾害情况。对具体情况暂不清楚的，</w:t>
      </w:r>
      <w:r>
        <w:rPr>
          <w:rFonts w:hint="eastAsia" w:ascii="仿宋_GB2312" w:hAnsi="仿宋_GB2312" w:eastAsia="仿宋_GB2312" w:cs="仿宋_GB2312"/>
          <w:spacing w:val="6"/>
          <w:sz w:val="32"/>
          <w:szCs w:val="32"/>
        </w:rPr>
        <w:t>应先报告概要情况，随后反馈详情，确保灾情报告及时、主动、</w:t>
      </w:r>
      <w:r>
        <w:rPr>
          <w:rFonts w:hint="eastAsia" w:ascii="仿宋_GB2312" w:hAnsi="仿宋_GB2312" w:eastAsia="仿宋_GB2312" w:cs="仿宋_GB2312"/>
          <w:spacing w:val="-1"/>
          <w:sz w:val="32"/>
          <w:szCs w:val="32"/>
        </w:rPr>
        <w:t>准确。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（2）灾区所在地乡办及时将震情、灾情等信息报</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政府，同时抄报</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应急管理局和</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防震减灾中心，必要时可越级上报。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指挥部成员单位及时了解、收集和汇总本行业灾情信息，分析评估救灾需求，及时报告</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w:t>
      </w:r>
      <w:r>
        <w:rPr>
          <w:rFonts w:hint="eastAsia" w:ascii="仿宋_GB2312" w:hAnsi="仿宋_GB2312" w:eastAsia="仿宋_GB2312" w:cs="仿宋_GB2312"/>
          <w:color w:val="FF0000"/>
          <w:spacing w:val="12"/>
          <w:sz w:val="32"/>
          <w:szCs w:val="32"/>
          <w:lang w:eastAsia="zh-CN"/>
        </w:rPr>
        <w:t>区</w:t>
      </w:r>
      <w:r>
        <w:rPr>
          <w:rFonts w:hint="eastAsia" w:ascii="仿宋_GB2312" w:hAnsi="仿宋_GB2312" w:eastAsia="仿宋_GB2312" w:cs="仿宋_GB2312"/>
          <w:color w:val="FF0000"/>
          <w:spacing w:val="12"/>
          <w:sz w:val="32"/>
          <w:szCs w:val="32"/>
        </w:rPr>
        <w:t>防震减灾中心利用相关技术系统，对地震灾情进行快速评估，并及时报告</w:t>
      </w:r>
      <w:r>
        <w:rPr>
          <w:rFonts w:hint="eastAsia" w:ascii="仿宋_GB2312" w:hAnsi="仿宋_GB2312" w:eastAsia="仿宋_GB2312" w:cs="仿宋_GB2312"/>
          <w:color w:val="FF0000"/>
          <w:spacing w:val="12"/>
          <w:sz w:val="32"/>
          <w:szCs w:val="32"/>
          <w:lang w:eastAsia="zh-CN"/>
        </w:rPr>
        <w:t>区</w:t>
      </w:r>
      <w:r>
        <w:rPr>
          <w:rFonts w:hint="eastAsia" w:ascii="仿宋_GB2312" w:hAnsi="仿宋_GB2312" w:eastAsia="仿宋_GB2312" w:cs="仿宋_GB2312"/>
          <w:color w:val="FF0000"/>
          <w:spacing w:val="12"/>
          <w:sz w:val="32"/>
          <w:szCs w:val="32"/>
        </w:rPr>
        <w:t>指挥部</w:t>
      </w:r>
      <w:r>
        <w:rPr>
          <w:rFonts w:hint="eastAsia" w:ascii="仿宋_GB2312" w:hAnsi="仿宋_GB2312" w:eastAsia="仿宋_GB2312" w:cs="仿宋_GB2312"/>
          <w:spacing w:val="12"/>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指挥部有关成员单位利用</w:t>
      </w:r>
      <w:r>
        <w:rPr>
          <w:rFonts w:hint="eastAsia" w:ascii="仿宋_GB2312" w:hAnsi="仿宋_GB2312" w:eastAsia="仿宋_GB2312" w:cs="仿宋_GB2312"/>
          <w:color w:val="000000" w:themeColor="text1"/>
          <w:spacing w:val="6"/>
          <w:sz w:val="32"/>
          <w:szCs w:val="32"/>
          <w14:textFill>
            <w14:solidFill>
              <w14:schemeClr w14:val="tx1"/>
            </w14:solidFill>
          </w14:textFill>
        </w:rPr>
        <w:t>地理信息等技术系统，获取、制作灾区影像、地图、</w:t>
      </w:r>
      <w:r>
        <w:rPr>
          <w:rFonts w:hint="eastAsia" w:ascii="仿宋_GB2312" w:hAnsi="仿宋_GB2312" w:eastAsia="仿宋_GB2312" w:cs="仿宋_GB2312"/>
          <w:color w:val="000000" w:themeColor="text1"/>
          <w:spacing w:val="4"/>
          <w:sz w:val="32"/>
          <w:szCs w:val="32"/>
          <w14:textFill>
            <w14:solidFill>
              <w14:schemeClr w14:val="tx1"/>
            </w14:solidFill>
          </w14:textFill>
        </w:rPr>
        <w:t>重要工程设施资料，并及时报告</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指挥部。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color w:val="FF0000"/>
          <w:spacing w:val="5"/>
          <w:sz w:val="32"/>
          <w:szCs w:val="32"/>
          <w:lang w:val="en-US" w:eastAsia="zh-CN"/>
        </w:rPr>
      </w:pPr>
      <w:r>
        <w:rPr>
          <w:rFonts w:hint="eastAsia" w:ascii="仿宋_GB2312" w:hAnsi="仿宋_GB2312" w:eastAsia="仿宋_GB2312" w:cs="仿宋_GB2312"/>
          <w:color w:val="000000" w:themeColor="text1"/>
          <w:spacing w:val="4"/>
          <w:sz w:val="32"/>
          <w:szCs w:val="32"/>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指挥部办公室迅速组织开展现场灾情收集、分析研判工作，对地震可能造成的灾害情况进行快速评估</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及时将掌握的震情、灾情、社情等信息上报</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委、</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政府和</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4"/>
          <w:sz w:val="32"/>
          <w:szCs w:val="32"/>
          <w14:textFill>
            <w14:solidFill>
              <w14:schemeClr w14:val="tx1"/>
            </w14:solidFill>
          </w14:textFill>
        </w:rPr>
        <w:t>应急管理</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4"/>
          <w:sz w:val="32"/>
          <w:szCs w:val="32"/>
          <w14:textFill>
            <w14:solidFill>
              <w14:schemeClr w14:val="tx1"/>
            </w14:solidFill>
          </w14:textFill>
        </w:rPr>
        <w:t>防震减灾中心，并及时续报有关情况，同时通报有关部门</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3" w:firstLineChars="200"/>
        <w:textAlignment w:val="baseline"/>
        <w:rPr>
          <w:rFonts w:hint="eastAsia" w:ascii="仿宋_GB2312" w:hAnsi="仿宋_GB2312" w:eastAsia="仿宋_GB2312" w:cs="仿宋_GB2312"/>
          <w:b/>
          <w:bCs/>
          <w:color w:val="000000" w:themeColor="text1"/>
          <w:spacing w:val="2"/>
          <w:sz w:val="32"/>
          <w:szCs w:val="32"/>
          <w14:textFill>
            <w14:solidFill>
              <w14:schemeClr w14:val="tx1"/>
            </w14:solidFill>
          </w14:textFill>
        </w:rPr>
      </w:pPr>
      <w:r>
        <w:rPr>
          <w:rFonts w:hint="eastAsia" w:ascii="仿宋_GB2312" w:hAnsi="仿宋_GB2312" w:eastAsia="仿宋_GB2312" w:cs="仿宋_GB2312"/>
          <w:b/>
          <w:bCs/>
          <w:color w:val="FF0000"/>
          <w:spacing w:val="5"/>
          <w:sz w:val="32"/>
          <w:szCs w:val="32"/>
          <w:lang w:val="en-US" w:eastAsia="zh-CN"/>
        </w:rPr>
        <w:t xml:space="preserve"> </w:t>
      </w:r>
      <w:r>
        <w:rPr>
          <w:rFonts w:hint="eastAsia" w:ascii="仿宋_GB2312" w:hAnsi="仿宋_GB2312" w:eastAsia="仿宋_GB2312" w:cs="仿宋_GB2312"/>
          <w:b/>
          <w:bCs/>
          <w:color w:val="000000" w:themeColor="text1"/>
          <w:spacing w:val="2"/>
          <w:sz w:val="32"/>
          <w:szCs w:val="32"/>
          <w14:textFill>
            <w14:solidFill>
              <w14:schemeClr w14:val="tx1"/>
            </w14:solidFill>
          </w14:textFill>
        </w:rPr>
        <w:t>5.2.3</w:t>
      </w: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pacing w:val="2"/>
          <w:sz w:val="32"/>
          <w:szCs w:val="32"/>
          <w14:textFill>
            <w14:solidFill>
              <w14:schemeClr w14:val="tx1"/>
            </w14:solidFill>
          </w14:textFill>
        </w:rPr>
        <w:t>指挥部启动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指挥部召开会议，部署抗震救灾工作。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val="en-US" w:eastAsia="en-US"/>
        </w:rPr>
        <w:t>（1）</w:t>
      </w:r>
      <w:r>
        <w:rPr>
          <w:rFonts w:hint="eastAsia" w:ascii="仿宋_GB2312" w:hAnsi="仿宋_GB2312" w:eastAsia="仿宋_GB2312" w:cs="仿宋_GB2312"/>
          <w:spacing w:val="12"/>
          <w:sz w:val="32"/>
          <w:szCs w:val="32"/>
        </w:rPr>
        <w:t>听取地震趋势、灾情及抗震救灾工作汇报。组建前方指挥部及相应工作组。</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napToGrid w:val="0"/>
          <w:color w:val="000000"/>
          <w:spacing w:val="12"/>
          <w:kern w:val="0"/>
          <w:sz w:val="32"/>
          <w:szCs w:val="32"/>
          <w:lang w:val="en-US" w:eastAsia="en-US" w:bidi="ar-SA"/>
        </w:rPr>
        <w:t>（2）</w:t>
      </w:r>
      <w:r>
        <w:rPr>
          <w:rFonts w:hint="eastAsia" w:ascii="仿宋_GB2312" w:hAnsi="仿宋_GB2312" w:eastAsia="仿宋_GB2312" w:cs="仿宋_GB2312"/>
          <w:spacing w:val="12"/>
          <w:sz w:val="32"/>
          <w:szCs w:val="32"/>
        </w:rPr>
        <w:t>协调各类救援队伍参加抢险救灾，对自救互救工作进行安排。</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00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zh-CN" w:bidi="ar-SA"/>
        </w:rPr>
        <w:t>（3）</w:t>
      </w:r>
      <w:r>
        <w:rPr>
          <w:rFonts w:hint="eastAsia" w:ascii="仿宋_GB2312" w:hAnsi="仿宋_GB2312" w:eastAsia="仿宋_GB2312" w:cs="仿宋_GB2312"/>
          <w:snapToGrid w:val="0"/>
          <w:color w:val="000000"/>
          <w:spacing w:val="12"/>
          <w:kern w:val="0"/>
          <w:sz w:val="32"/>
          <w:szCs w:val="32"/>
          <w:lang w:val="en-US" w:eastAsia="en-US" w:bidi="ar-SA"/>
        </w:rPr>
        <w:t>组织实施紧急医疗救护，协调伤员的转移、接收与救治。开展卫生防疫工作。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00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（4）组织抢修损毁的公路、水利、供电等基础设施。</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00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（5）启用应急避难场所，对受灾群众转移安置、生活救济等进行部署。</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00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（6）决定采取紧急防控措施，安排部署次生灾害防范等工作。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（7）依法采取紧急措施维持社会秩序。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00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napToGrid w:val="0"/>
          <w:color w:val="000000"/>
          <w:spacing w:val="12"/>
          <w:kern w:val="0"/>
          <w:sz w:val="32"/>
          <w:szCs w:val="32"/>
          <w:lang w:val="en-US" w:eastAsia="zh-CN" w:bidi="ar-SA"/>
        </w:rPr>
        <w:t>8</w:t>
      </w:r>
      <w:r>
        <w:rPr>
          <w:rFonts w:hint="eastAsia" w:ascii="仿宋_GB2312" w:hAnsi="仿宋_GB2312" w:eastAsia="仿宋_GB2312" w:cs="仿宋_GB2312"/>
          <w:snapToGrid w:val="0"/>
          <w:color w:val="000000"/>
          <w:spacing w:val="12"/>
          <w:kern w:val="0"/>
          <w:sz w:val="32"/>
          <w:szCs w:val="32"/>
          <w:lang w:val="en-US" w:eastAsia="en-US" w:bidi="ar-SA"/>
        </w:rPr>
        <w:t>）向</w:t>
      </w:r>
      <w:r>
        <w:rPr>
          <w:rFonts w:hint="eastAsia" w:ascii="仿宋_GB2312" w:hAnsi="仿宋_GB2312" w:eastAsia="仿宋_GB2312" w:cs="仿宋_GB2312"/>
          <w:snapToGrid w:val="0"/>
          <w:color w:val="000000"/>
          <w:spacing w:val="12"/>
          <w:kern w:val="0"/>
          <w:sz w:val="32"/>
          <w:szCs w:val="32"/>
          <w:lang w:val="en-US" w:eastAsia="zh-CN" w:bidi="ar-SA"/>
        </w:rPr>
        <w:t>市</w:t>
      </w:r>
      <w:r>
        <w:rPr>
          <w:rFonts w:hint="eastAsia" w:ascii="仿宋_GB2312" w:hAnsi="仿宋_GB2312" w:eastAsia="仿宋_GB2312" w:cs="仿宋_GB2312"/>
          <w:snapToGrid w:val="0"/>
          <w:color w:val="000000"/>
          <w:spacing w:val="12"/>
          <w:kern w:val="0"/>
          <w:sz w:val="32"/>
          <w:szCs w:val="32"/>
          <w:lang w:val="en-US" w:eastAsia="en-US" w:bidi="ar-SA"/>
        </w:rPr>
        <w:t>抗震救灾应急指挥部报告震情、灾情和救灾工作进展情况，视情况请求</w:t>
      </w:r>
      <w:r>
        <w:rPr>
          <w:rFonts w:hint="eastAsia" w:ascii="仿宋_GB2312" w:hAnsi="仿宋_GB2312" w:eastAsia="仿宋_GB2312" w:cs="仿宋_GB2312"/>
          <w:snapToGrid w:val="0"/>
          <w:color w:val="000000"/>
          <w:spacing w:val="12"/>
          <w:kern w:val="0"/>
          <w:sz w:val="32"/>
          <w:szCs w:val="32"/>
          <w:lang w:val="en-US" w:eastAsia="zh-CN" w:bidi="ar-SA"/>
        </w:rPr>
        <w:t>市</w:t>
      </w:r>
      <w:r>
        <w:rPr>
          <w:rFonts w:hint="eastAsia" w:ascii="仿宋_GB2312" w:hAnsi="仿宋_GB2312" w:eastAsia="仿宋_GB2312" w:cs="仿宋_GB2312"/>
          <w:snapToGrid w:val="0"/>
          <w:color w:val="000000"/>
          <w:spacing w:val="12"/>
          <w:kern w:val="0"/>
          <w:sz w:val="32"/>
          <w:szCs w:val="32"/>
          <w:lang w:val="en-US" w:eastAsia="en-US" w:bidi="ar-SA"/>
        </w:rPr>
        <w:t>政府支援。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napToGrid w:val="0"/>
          <w:color w:val="FF0000"/>
          <w:spacing w:val="1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napToGrid w:val="0"/>
          <w:color w:val="000000"/>
          <w:spacing w:val="12"/>
          <w:kern w:val="0"/>
          <w:sz w:val="32"/>
          <w:szCs w:val="32"/>
          <w:lang w:val="en-US" w:eastAsia="zh-CN" w:bidi="ar-SA"/>
        </w:rPr>
        <w:t>9</w:t>
      </w:r>
      <w:r>
        <w:rPr>
          <w:rFonts w:hint="eastAsia" w:ascii="仿宋_GB2312" w:hAnsi="仿宋_GB2312" w:eastAsia="仿宋_GB2312" w:cs="仿宋_GB2312"/>
          <w:snapToGrid w:val="0"/>
          <w:color w:val="000000"/>
          <w:spacing w:val="12"/>
          <w:kern w:val="0"/>
          <w:sz w:val="32"/>
          <w:szCs w:val="32"/>
          <w:lang w:val="en-US" w:eastAsia="en-US" w:bidi="ar-SA"/>
        </w:rPr>
        <w:t>）制定统一的信息发布与舆论引导方案。</w:t>
      </w:r>
      <w:r>
        <w:rPr>
          <w:rFonts w:hint="eastAsia" w:ascii="仿宋_GB2312" w:hAnsi="仿宋_GB2312" w:eastAsia="仿宋_GB2312" w:cs="仿宋_GB2312"/>
          <w:snapToGrid w:val="0"/>
          <w:color w:val="FF0000"/>
          <w:spacing w:val="12"/>
          <w:kern w:val="0"/>
          <w:sz w:val="32"/>
          <w:szCs w:val="32"/>
          <w:lang w:val="en-US" w:eastAsia="en-US" w:bidi="ar-SA"/>
        </w:rPr>
        <w:t>适时召开新闻发布会，向社会公告震情、灾情以及地震应急救援的动态信息。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5.2.4</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（1）搜救人员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指挥部协调消防救援队伍、</w:t>
      </w:r>
      <w:r>
        <w:rPr>
          <w:rFonts w:hint="eastAsia" w:ascii="仿宋_GB2312" w:hAnsi="仿宋_GB2312" w:eastAsia="仿宋_GB2312" w:cs="仿宋_GB2312"/>
          <w:spacing w:val="6"/>
          <w:sz w:val="32"/>
          <w:szCs w:val="32"/>
        </w:rPr>
        <w:t>社会救援队伍及交通运输、城</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管理、水利等行业主管部门赶赴灾区参与营救，调配生命探测仪、大型吊车、起重机、担架等救援装备，组织搜救受灾被困人员。在前方指挥部统一指挥下，各救援队伍加强衔接和配合，合理划分责任区边界，及时传</w:t>
      </w:r>
      <w:r>
        <w:rPr>
          <w:rFonts w:hint="eastAsia" w:ascii="仿宋_GB2312" w:hAnsi="仿宋_GB2312" w:eastAsia="仿宋_GB2312" w:cs="仿宋_GB2312"/>
          <w:spacing w:val="5"/>
          <w:sz w:val="32"/>
          <w:szCs w:val="32"/>
        </w:rPr>
        <w:t>递警报，做好自身安全防护。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6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5"/>
          <w:kern w:val="0"/>
          <w:sz w:val="32"/>
          <w:szCs w:val="32"/>
          <w:lang w:val="en-US" w:eastAsia="en-US" w:bidi="ar-SA"/>
        </w:rPr>
        <w:t>（</w:t>
      </w:r>
      <w:r>
        <w:rPr>
          <w:rFonts w:hint="eastAsia" w:ascii="仿宋_GB2312" w:hAnsi="仿宋_GB2312" w:eastAsia="仿宋_GB2312" w:cs="仿宋_GB2312"/>
          <w:snapToGrid w:val="0"/>
          <w:color w:val="000000"/>
          <w:spacing w:val="5"/>
          <w:kern w:val="0"/>
          <w:sz w:val="32"/>
          <w:szCs w:val="32"/>
          <w:lang w:val="en-US" w:eastAsia="zh-CN" w:bidi="ar-SA"/>
        </w:rPr>
        <w:t>2</w:t>
      </w:r>
      <w:r>
        <w:rPr>
          <w:rFonts w:hint="eastAsia" w:ascii="仿宋_GB2312" w:hAnsi="仿宋_GB2312" w:eastAsia="仿宋_GB2312" w:cs="仿宋_GB2312"/>
          <w:snapToGrid w:val="0"/>
          <w:color w:val="000000"/>
          <w:spacing w:val="5"/>
          <w:kern w:val="0"/>
          <w:sz w:val="32"/>
          <w:szCs w:val="32"/>
          <w:lang w:val="en-US" w:eastAsia="en-US" w:bidi="ar-SA"/>
        </w:rPr>
        <w:t>）</w:t>
      </w:r>
      <w:r>
        <w:rPr>
          <w:rFonts w:hint="eastAsia" w:ascii="仿宋_GB2312" w:hAnsi="仿宋_GB2312" w:eastAsia="仿宋_GB2312" w:cs="仿宋_GB2312"/>
          <w:spacing w:val="5"/>
          <w:sz w:val="32"/>
          <w:szCs w:val="32"/>
        </w:rPr>
        <w:t>医疗救治和卫生防疫</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卫生健康委组织医疗救护和卫生防疫队伍赶赴灾区，开展</w:t>
      </w:r>
      <w:r>
        <w:rPr>
          <w:rFonts w:hint="eastAsia" w:ascii="仿宋_GB2312" w:hAnsi="仿宋_GB2312" w:eastAsia="仿宋_GB2312" w:cs="仿宋_GB2312"/>
          <w:spacing w:val="-2"/>
          <w:sz w:val="32"/>
          <w:szCs w:val="32"/>
        </w:rPr>
        <w:t>伤员救治、心理疏导、卫生防疫、卫生监督等医疗卫生救援工作。</w:t>
      </w:r>
      <w:r>
        <w:rPr>
          <w:rFonts w:hint="eastAsia" w:ascii="仿宋_GB2312" w:hAnsi="仿宋_GB2312" w:eastAsia="仿宋_GB2312" w:cs="仿宋_GB2312"/>
          <w:spacing w:val="6"/>
          <w:sz w:val="32"/>
          <w:szCs w:val="32"/>
        </w:rPr>
        <w:t>配合有关部门做好灾区医疗仪器安全保障。对现场状况和风险源</w:t>
      </w:r>
      <w:r>
        <w:rPr>
          <w:rFonts w:hint="eastAsia" w:ascii="仿宋_GB2312" w:hAnsi="仿宋_GB2312" w:eastAsia="仿宋_GB2312" w:cs="仿宋_GB2312"/>
          <w:spacing w:val="5"/>
          <w:sz w:val="32"/>
          <w:szCs w:val="32"/>
        </w:rPr>
        <w:t>进行卫生学评估、现场卫生学处置</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筹集和运送急需药品药械。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（4）</w:t>
      </w:r>
      <w:r>
        <w:rPr>
          <w:rFonts w:hint="eastAsia" w:ascii="仿宋_GB2312" w:hAnsi="仿宋_GB2312" w:eastAsia="仿宋_GB2312" w:cs="仿宋_GB2312"/>
          <w:spacing w:val="4"/>
          <w:sz w:val="32"/>
          <w:szCs w:val="32"/>
        </w:rPr>
        <w:t>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8"/>
          <w:sz w:val="32"/>
          <w:szCs w:val="32"/>
          <w:lang w:eastAsia="zh-CN"/>
        </w:rPr>
        <w:t>区</w:t>
      </w:r>
      <w:r>
        <w:rPr>
          <w:rFonts w:hint="eastAsia" w:ascii="仿宋_GB2312" w:hAnsi="仿宋_GB2312" w:eastAsia="仿宋_GB2312" w:cs="仿宋_GB2312"/>
          <w:spacing w:val="18"/>
          <w:sz w:val="32"/>
          <w:szCs w:val="32"/>
        </w:rPr>
        <w:t>应急管理局指导灾区所在地</w:t>
      </w:r>
      <w:r>
        <w:rPr>
          <w:rFonts w:hint="eastAsia" w:ascii="仿宋_GB2312" w:hAnsi="仿宋_GB2312" w:eastAsia="仿宋_GB2312" w:cs="仿宋_GB2312"/>
          <w:spacing w:val="18"/>
          <w:sz w:val="32"/>
          <w:szCs w:val="32"/>
          <w:lang w:eastAsia="zh-CN"/>
        </w:rPr>
        <w:t>乡办</w:t>
      </w:r>
      <w:r>
        <w:rPr>
          <w:rFonts w:hint="eastAsia" w:ascii="仿宋_GB2312" w:hAnsi="仿宋_GB2312" w:eastAsia="仿宋_GB2312" w:cs="仿宋_GB2312"/>
          <w:spacing w:val="18"/>
          <w:sz w:val="32"/>
          <w:szCs w:val="32"/>
        </w:rPr>
        <w:t>制定和实施受灾群众救</w:t>
      </w:r>
      <w:r>
        <w:rPr>
          <w:rFonts w:hint="eastAsia" w:ascii="仿宋_GB2312" w:hAnsi="仿宋_GB2312" w:eastAsia="仿宋_GB2312" w:cs="仿宋_GB2312"/>
          <w:spacing w:val="3"/>
          <w:sz w:val="32"/>
          <w:szCs w:val="32"/>
        </w:rPr>
        <w:t>助工作方案。调配救灾物资，确保灾区群众基本生活物资供应。</w:t>
      </w:r>
      <w:r>
        <w:rPr>
          <w:rFonts w:hint="eastAsia" w:ascii="仿宋_GB2312" w:hAnsi="仿宋_GB2312" w:eastAsia="仿宋_GB2312" w:cs="仿宋_GB2312"/>
          <w:spacing w:val="5"/>
          <w:sz w:val="32"/>
          <w:szCs w:val="32"/>
        </w:rPr>
        <w:t>接收、安排救灾捐赠资金和物资。</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pacing w:val="18"/>
          <w:sz w:val="32"/>
          <w:szCs w:val="32"/>
          <w:lang w:eastAsia="zh-CN"/>
        </w:rPr>
      </w:pPr>
      <w:r>
        <w:rPr>
          <w:rFonts w:hint="eastAsia" w:ascii="仿宋_GB2312" w:hAnsi="仿宋_GB2312" w:eastAsia="仿宋_GB2312" w:cs="仿宋_GB2312"/>
          <w:spacing w:val="18"/>
          <w:sz w:val="32"/>
          <w:szCs w:val="32"/>
          <w:lang w:eastAsia="zh-CN"/>
        </w:rPr>
        <w:t>区教育体育局指导遭受破坏学校的学生转移安置，适时组织学生复课，维持正常教学秩序。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区住房和城乡建设</w:t>
      </w:r>
      <w:r>
        <w:rPr>
          <w:rFonts w:hint="eastAsia" w:ascii="仿宋_GB2312" w:hAnsi="仿宋_GB2312" w:eastAsia="仿宋_GB2312" w:cs="仿宋_GB2312"/>
          <w:spacing w:val="5"/>
          <w:sz w:val="32"/>
          <w:szCs w:val="32"/>
        </w:rPr>
        <w:t>局组织对灾区民用住房和学校、医院等公</w:t>
      </w:r>
      <w:r>
        <w:rPr>
          <w:rFonts w:hint="eastAsia" w:ascii="仿宋_GB2312" w:hAnsi="仿宋_GB2312" w:eastAsia="仿宋_GB2312" w:cs="仿宋_GB2312"/>
          <w:spacing w:val="6"/>
          <w:sz w:val="32"/>
          <w:szCs w:val="32"/>
        </w:rPr>
        <w:t>共场所被震损的建设工程开展安全评估、鉴定，对建筑安全情况</w:t>
      </w:r>
      <w:r>
        <w:rPr>
          <w:rFonts w:hint="eastAsia" w:ascii="仿宋_GB2312" w:hAnsi="仿宋_GB2312" w:eastAsia="仿宋_GB2312" w:cs="仿宋_GB2312"/>
          <w:spacing w:val="4"/>
          <w:sz w:val="32"/>
          <w:szCs w:val="32"/>
        </w:rPr>
        <w:t>进行分类，并设置明显标识。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pacing w:val="18"/>
          <w:sz w:val="32"/>
          <w:szCs w:val="32"/>
          <w:lang w:eastAsia="zh-CN"/>
        </w:rPr>
      </w:pPr>
      <w:r>
        <w:rPr>
          <w:rFonts w:hint="eastAsia" w:ascii="仿宋_GB2312" w:hAnsi="仿宋_GB2312" w:eastAsia="仿宋_GB2312" w:cs="仿宋_GB2312"/>
          <w:spacing w:val="18"/>
          <w:sz w:val="32"/>
          <w:szCs w:val="32"/>
          <w:lang w:eastAsia="zh-CN"/>
        </w:rPr>
        <w:t>灾区所在地乡办及时组织启用应急避难场所，并建设临时避难场所。必要时征用体育场、宾馆、学校等场地安置受灾群众。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（4）抢修基础设施</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市公安局湛河分局</w:t>
      </w:r>
      <w:r>
        <w:rPr>
          <w:rFonts w:hint="eastAsia" w:ascii="仿宋_GB2312" w:hAnsi="仿宋_GB2312" w:eastAsia="仿宋_GB2312" w:cs="仿宋_GB2312"/>
          <w:spacing w:val="4"/>
          <w:sz w:val="32"/>
          <w:szCs w:val="32"/>
        </w:rPr>
        <w:t>组织实施交通管制，确保抢险救援车辆优先通行。</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交通运输、住房和城乡建设、</w:t>
      </w:r>
      <w:r>
        <w:rPr>
          <w:rFonts w:hint="eastAsia" w:ascii="仿宋_GB2312" w:hAnsi="仿宋_GB2312" w:eastAsia="仿宋_GB2312" w:cs="仿宋_GB2312"/>
          <w:spacing w:val="4"/>
          <w:sz w:val="32"/>
          <w:szCs w:val="32"/>
          <w:lang w:eastAsia="zh-CN"/>
        </w:rPr>
        <w:t>农</w:t>
      </w:r>
      <w:r>
        <w:rPr>
          <w:rFonts w:hint="eastAsia" w:ascii="仿宋_GB2312" w:hAnsi="仿宋_GB2312" w:eastAsia="仿宋_GB2312" w:cs="仿宋_GB2312"/>
          <w:spacing w:val="4"/>
          <w:sz w:val="32"/>
          <w:szCs w:val="32"/>
        </w:rPr>
        <w:t>水、城管</w:t>
      </w:r>
      <w:r>
        <w:rPr>
          <w:rFonts w:hint="eastAsia" w:ascii="仿宋_GB2312" w:hAnsi="仿宋_GB2312" w:eastAsia="仿宋_GB2312" w:cs="仿宋_GB2312"/>
          <w:spacing w:val="4"/>
          <w:sz w:val="32"/>
          <w:szCs w:val="32"/>
          <w:lang w:eastAsia="zh-CN"/>
        </w:rPr>
        <w:t>、电力</w:t>
      </w:r>
      <w:r>
        <w:rPr>
          <w:rFonts w:hint="eastAsia" w:ascii="仿宋_GB2312" w:hAnsi="仿宋_GB2312" w:eastAsia="仿宋_GB2312" w:cs="仿宋_GB2312"/>
          <w:spacing w:val="4"/>
          <w:sz w:val="32"/>
          <w:szCs w:val="32"/>
        </w:rPr>
        <w:t>等部门和单位根据各自职责，组织抢通修复因灾损毁的交通、电力等重要基础设施，保障抢险救援电力供应以及救灾人员、</w:t>
      </w:r>
      <w:r>
        <w:rPr>
          <w:rFonts w:hint="eastAsia" w:ascii="仿宋_GB2312" w:hAnsi="仿宋_GB2312" w:eastAsia="仿宋_GB2312" w:cs="仿宋_GB2312"/>
          <w:spacing w:val="6"/>
          <w:sz w:val="32"/>
          <w:szCs w:val="32"/>
        </w:rPr>
        <w:t>物资交通运输畅通。严密监视河湖堤坝、水库、水闸等水利设施，发现损毁</w:t>
      </w:r>
      <w:r>
        <w:rPr>
          <w:rFonts w:hint="eastAsia" w:ascii="仿宋_GB2312" w:hAnsi="仿宋_GB2312" w:eastAsia="仿宋_GB2312" w:cs="仿宋_GB2312"/>
          <w:spacing w:val="4"/>
          <w:sz w:val="32"/>
          <w:szCs w:val="32"/>
        </w:rPr>
        <w:t>水利设施后紧急抢修排险。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80" w:lineRule="exact"/>
        <w:ind w:left="6" w:leftChars="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（5）</w:t>
      </w:r>
      <w:r>
        <w:rPr>
          <w:rFonts w:hint="eastAsia" w:ascii="仿宋_GB2312" w:hAnsi="仿宋_GB2312" w:eastAsia="仿宋_GB2312" w:cs="仿宋_GB2312"/>
          <w:spacing w:val="4"/>
          <w:sz w:val="32"/>
          <w:szCs w:val="32"/>
        </w:rPr>
        <w:t>灾情救助</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4"/>
          <w:sz w:val="32"/>
          <w:szCs w:val="32"/>
          <w:lang w:eastAsia="zh-CN"/>
        </w:rPr>
        <w:t>响应启动后12小时内，区指挥部办公室组织区直有关部门负责同志赴灾区查看灾情，慰问受灾人员，了解灾区救灾工作开展情况和灾区需求，指导开展救灾工作。区应急管理局协调落实有关救灾物资调拨。</w:t>
      </w:r>
      <w:r>
        <w:rPr>
          <w:rFonts w:hint="eastAsia" w:ascii="仿宋_GB2312" w:hAnsi="仿宋_GB2312" w:eastAsia="仿宋_GB2312" w:cs="仿宋_GB2312"/>
          <w:spacing w:val="6"/>
          <w:sz w:val="32"/>
          <w:szCs w:val="32"/>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经</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政府同意，以</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政府名义向社会发布接受救灾捐赠</w:t>
      </w:r>
      <w:r>
        <w:rPr>
          <w:rFonts w:hint="eastAsia" w:ascii="仿宋_GB2312" w:hAnsi="仿宋_GB2312" w:eastAsia="仿宋_GB2312" w:cs="仿宋_GB2312"/>
          <w:spacing w:val="4"/>
          <w:sz w:val="32"/>
          <w:szCs w:val="32"/>
          <w:lang w:eastAsia="zh-CN"/>
        </w:rPr>
        <w:t>的</w:t>
      </w:r>
      <w:r>
        <w:rPr>
          <w:rFonts w:hint="eastAsia" w:ascii="仿宋_GB2312" w:hAnsi="仿宋_GB2312" w:eastAsia="仿宋_GB2312" w:cs="仿宋_GB2312"/>
          <w:spacing w:val="4"/>
          <w:sz w:val="32"/>
          <w:szCs w:val="32"/>
        </w:rPr>
        <w:t>公告，组织开展救灾捐赠活动。</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应急管理局公布接受捐赠单位和账号，设立救灾捐赠热线电话，统一接收、管理、分配救灾捐赠款物，指导社会组织、志愿者等社会力量参与灾害救助工作。</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根据灾区应急需要，</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指挥部办公室及时向</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政府汇报灾情，并提出下拨救灾应急资金和接受捐赠款物分配方案建议。</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政府确定下拨救灾资金或收到中央、省</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财政拨款后，</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应急管理局与</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财政局会商制定资金分配方案，按程序下拨。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left="0" w:leftChars="0" w:firstLine="636" w:firstLineChars="200"/>
        <w:textAlignment w:val="baseline"/>
        <w:rPr>
          <w:rFonts w:hint="eastAsia" w:ascii="仿宋_GB2312" w:hAnsi="仿宋_GB2312" w:eastAsia="仿宋_GB2312" w:cs="仿宋_GB2312"/>
          <w:spacing w:val="4"/>
          <w:sz w:val="31"/>
          <w:szCs w:val="31"/>
        </w:rPr>
      </w:pPr>
      <w:r>
        <w:rPr>
          <w:rFonts w:hint="eastAsia" w:ascii="仿宋_GB2312" w:hAnsi="仿宋_GB2312" w:eastAsia="仿宋_GB2312" w:cs="仿宋_GB2312"/>
          <w:snapToGrid w:val="0"/>
          <w:color w:val="000000"/>
          <w:spacing w:val="4"/>
          <w:kern w:val="0"/>
          <w:sz w:val="31"/>
          <w:szCs w:val="31"/>
          <w:lang w:val="en-US" w:eastAsia="en-US" w:bidi="ar-SA"/>
        </w:rPr>
        <w:t>（6）</w:t>
      </w:r>
      <w:r>
        <w:rPr>
          <w:rFonts w:hint="eastAsia" w:ascii="仿宋_GB2312" w:hAnsi="仿宋_GB2312" w:eastAsia="仿宋_GB2312" w:cs="仿宋_GB2312"/>
          <w:spacing w:val="4"/>
          <w:sz w:val="31"/>
          <w:szCs w:val="31"/>
        </w:rPr>
        <w:t>监测评估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6" w:firstLineChars="200"/>
        <w:textAlignment w:val="baseline"/>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区应急管理局、区防震减灾中心会同灾区所在地乡办组织开展地震灾害调查和核实，评估地震灾害损失。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（7）</w:t>
      </w:r>
      <w:r>
        <w:rPr>
          <w:rFonts w:hint="eastAsia" w:ascii="仿宋_GB2312" w:hAnsi="仿宋_GB2312" w:eastAsia="仿宋_GB2312" w:cs="仿宋_GB2312"/>
          <w:spacing w:val="4"/>
          <w:sz w:val="32"/>
          <w:szCs w:val="32"/>
        </w:rPr>
        <w:t>防范次生灾害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8"/>
          <w:sz w:val="32"/>
          <w:szCs w:val="32"/>
          <w:lang w:eastAsia="zh-CN"/>
        </w:rPr>
        <w:t>区地矿和自然资源规划部门</w:t>
      </w:r>
      <w:r>
        <w:rPr>
          <w:rFonts w:hint="eastAsia" w:ascii="仿宋_GB2312" w:hAnsi="仿宋_GB2312" w:eastAsia="仿宋_GB2312" w:cs="仿宋_GB2312"/>
          <w:spacing w:val="18"/>
          <w:sz w:val="32"/>
          <w:szCs w:val="32"/>
        </w:rPr>
        <w:t>加强地质灾害的排查和监测、预警工</w:t>
      </w:r>
      <w:r>
        <w:rPr>
          <w:rFonts w:hint="eastAsia" w:ascii="仿宋_GB2312" w:hAnsi="仿宋_GB2312" w:eastAsia="仿宋_GB2312" w:cs="仿宋_GB2312"/>
          <w:spacing w:val="6"/>
          <w:sz w:val="32"/>
          <w:szCs w:val="32"/>
        </w:rPr>
        <w:t>作，对地震引发的山体滑坡、崩塌、泥石流、地面塌陷等次生灾</w:t>
      </w:r>
      <w:r>
        <w:rPr>
          <w:rFonts w:hint="eastAsia" w:ascii="仿宋_GB2312" w:hAnsi="仿宋_GB2312" w:eastAsia="仿宋_GB2312" w:cs="仿宋_GB2312"/>
          <w:spacing w:val="4"/>
          <w:sz w:val="32"/>
          <w:szCs w:val="32"/>
        </w:rPr>
        <w:t>害和险情，做好应急技术支撑工作。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lang w:val="en-US" w:eastAsia="zh-CN"/>
        </w:rPr>
        <w:t>市生态环境局湛河分局</w:t>
      </w:r>
      <w:r>
        <w:rPr>
          <w:rFonts w:hint="eastAsia" w:ascii="仿宋_GB2312" w:hAnsi="仿宋_GB2312" w:eastAsia="仿宋_GB2312" w:cs="仿宋_GB2312"/>
          <w:spacing w:val="18"/>
          <w:sz w:val="32"/>
          <w:szCs w:val="32"/>
        </w:rPr>
        <w:t>组织灾区有关部门对灾区空气、水质、土壤等污染状况进行监测，协助灾区政府采取污染防控措施。</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区农业农村和水利局组织开展防洪工程风险隐患排查，做好堤防险情等次生灾害应急抢险技术支持。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712"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8"/>
          <w:sz w:val="32"/>
          <w:szCs w:val="32"/>
          <w:lang w:eastAsia="zh-CN"/>
        </w:rPr>
        <w:t>区</w:t>
      </w:r>
      <w:r>
        <w:rPr>
          <w:rFonts w:hint="eastAsia" w:ascii="仿宋_GB2312" w:hAnsi="仿宋_GB2312" w:eastAsia="仿宋_GB2312" w:cs="仿宋_GB2312"/>
          <w:spacing w:val="18"/>
          <w:sz w:val="32"/>
          <w:szCs w:val="32"/>
        </w:rPr>
        <w:t>指挥部有关成员单位按各自职责组织对可能造成次生灾</w:t>
      </w:r>
      <w:r>
        <w:rPr>
          <w:rFonts w:hint="eastAsia" w:ascii="仿宋_GB2312" w:hAnsi="仿宋_GB2312" w:eastAsia="仿宋_GB2312" w:cs="仿宋_GB2312"/>
          <w:spacing w:val="6"/>
          <w:sz w:val="32"/>
          <w:szCs w:val="32"/>
        </w:rPr>
        <w:t>害的油气管线、危险化学品生产储存设施、放射性物质、易燃易爆和有毒有害物质的检查、监测，防控和处置可能引发的爆炸、</w:t>
      </w:r>
      <w:r>
        <w:rPr>
          <w:rFonts w:hint="eastAsia" w:ascii="仿宋_GB2312" w:hAnsi="仿宋_GB2312" w:eastAsia="仿宋_GB2312" w:cs="仿宋_GB2312"/>
          <w:spacing w:val="4"/>
          <w:sz w:val="32"/>
          <w:szCs w:val="32"/>
        </w:rPr>
        <w:t>有毒有害物质和放射性物质泄漏事件。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（8）</w:t>
      </w:r>
      <w:r>
        <w:rPr>
          <w:rFonts w:hint="eastAsia" w:ascii="仿宋_GB2312" w:hAnsi="仿宋_GB2312" w:eastAsia="仿宋_GB2312" w:cs="仿宋_GB2312"/>
          <w:spacing w:val="4"/>
          <w:sz w:val="32"/>
          <w:szCs w:val="32"/>
        </w:rPr>
        <w:t>维护社会治安</w:t>
      </w:r>
    </w:p>
    <w:p>
      <w:pPr>
        <w:keepNext w:val="0"/>
        <w:keepLines w:val="0"/>
        <w:pageBreakBefore w:val="0"/>
        <w:widowControl/>
        <w:kinsoku/>
        <w:wordWrap/>
        <w:overflowPunct/>
        <w:topLinePunct/>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市公安局湛河分局</w:t>
      </w:r>
      <w:r>
        <w:rPr>
          <w:rFonts w:hint="eastAsia" w:ascii="仿宋_GB2312" w:hAnsi="仿宋_GB2312" w:eastAsia="仿宋_GB2312" w:cs="仿宋_GB2312"/>
          <w:sz w:val="32"/>
          <w:szCs w:val="32"/>
        </w:rPr>
        <w:t>做好灾区治安管理和安全保卫工作，加强对党政机关等要害部门和金融单位、储备仓库、救灾物资集散点等重点目标的警戒，防范和妥善处置群体性事件，维护社会稳定。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napToGrid w:val="0"/>
          <w:color w:val="000000"/>
          <w:spacing w:val="4"/>
          <w:kern w:val="0"/>
          <w:sz w:val="32"/>
          <w:szCs w:val="32"/>
          <w:lang w:val="en-US" w:eastAsia="en-US" w:bidi="ar-SA"/>
        </w:rPr>
      </w:pPr>
      <w:r>
        <w:rPr>
          <w:rFonts w:hint="eastAsia" w:ascii="仿宋_GB2312" w:hAnsi="仿宋_GB2312" w:eastAsia="仿宋_GB2312" w:cs="仿宋_GB2312"/>
          <w:snapToGrid w:val="0"/>
          <w:color w:val="000000"/>
          <w:spacing w:val="4"/>
          <w:kern w:val="0"/>
          <w:sz w:val="32"/>
          <w:szCs w:val="32"/>
          <w:lang w:val="en-US" w:eastAsia="en-US" w:bidi="ar-SA"/>
        </w:rPr>
        <w:t>（9）宣传报道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napToGrid w:val="0"/>
          <w:color w:val="000000"/>
          <w:spacing w:val="4"/>
          <w:kern w:val="0"/>
          <w:sz w:val="32"/>
          <w:szCs w:val="32"/>
          <w:lang w:val="en-US" w:eastAsia="zh-CN" w:bidi="ar-SA"/>
        </w:rPr>
        <w:t>区</w:t>
      </w:r>
      <w:r>
        <w:rPr>
          <w:rFonts w:hint="eastAsia" w:ascii="仿宋_GB2312" w:hAnsi="仿宋_GB2312" w:eastAsia="仿宋_GB2312" w:cs="仿宋_GB2312"/>
          <w:snapToGrid w:val="0"/>
          <w:color w:val="000000"/>
          <w:spacing w:val="4"/>
          <w:kern w:val="0"/>
          <w:sz w:val="32"/>
          <w:szCs w:val="32"/>
          <w:lang w:val="en-US" w:eastAsia="en-US" w:bidi="ar-SA"/>
        </w:rPr>
        <w:t>指挥部通过媒体向社会发布地震事件的简要信息，并发布初步核实情况、政府应对措施和公众防范措施等权威信息。</w:t>
      </w:r>
      <w:r>
        <w:rPr>
          <w:rFonts w:hint="eastAsia" w:ascii="仿宋_GB2312" w:hAnsi="仿宋_GB2312" w:eastAsia="仿宋_GB2312" w:cs="仿宋_GB2312"/>
          <w:color w:val="FF0000"/>
          <w:spacing w:val="6"/>
          <w:sz w:val="32"/>
          <w:szCs w:val="32"/>
          <w:lang w:eastAsia="zh-CN"/>
        </w:rPr>
        <w:t>区</w:t>
      </w:r>
      <w:r>
        <w:rPr>
          <w:rFonts w:hint="eastAsia" w:ascii="仿宋_GB2312" w:hAnsi="仿宋_GB2312" w:eastAsia="仿宋_GB2312" w:cs="仿宋_GB2312"/>
          <w:color w:val="FF0000"/>
          <w:spacing w:val="6"/>
          <w:sz w:val="32"/>
          <w:szCs w:val="32"/>
        </w:rPr>
        <w:t>指</w:t>
      </w:r>
      <w:r>
        <w:rPr>
          <w:rFonts w:hint="eastAsia" w:ascii="仿宋_GB2312" w:hAnsi="仿宋_GB2312" w:eastAsia="仿宋_GB2312" w:cs="仿宋_GB2312"/>
          <w:color w:val="FF0000"/>
          <w:spacing w:val="7"/>
          <w:sz w:val="32"/>
          <w:szCs w:val="32"/>
        </w:rPr>
        <w:t>挥部组织召开新闻发布会</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6"/>
          <w:sz w:val="32"/>
          <w:szCs w:val="32"/>
        </w:rPr>
        <w:t>及时准确发</w:t>
      </w:r>
      <w:r>
        <w:rPr>
          <w:rFonts w:hint="eastAsia" w:ascii="仿宋_GB2312" w:hAnsi="仿宋_GB2312" w:eastAsia="仿宋_GB2312" w:cs="仿宋_GB2312"/>
          <w:spacing w:val="5"/>
          <w:sz w:val="32"/>
          <w:szCs w:val="32"/>
        </w:rPr>
        <w:t>布信息，做好舆情</w:t>
      </w:r>
      <w:r>
        <w:rPr>
          <w:rFonts w:hint="eastAsia" w:ascii="仿宋_GB2312" w:hAnsi="仿宋_GB2312" w:eastAsia="仿宋_GB2312" w:cs="仿宋_GB2312"/>
          <w:spacing w:val="6"/>
          <w:sz w:val="32"/>
          <w:szCs w:val="32"/>
        </w:rPr>
        <w:t>引导处置。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67" w:firstLineChars="200"/>
        <w:jc w:val="both"/>
        <w:textAlignment w:val="baseline"/>
        <w:rPr>
          <w:rFonts w:hint="eastAsia" w:ascii="仿宋_GB2312" w:hAnsi="仿宋_GB2312" w:eastAsia="仿宋_GB2312" w:cs="仿宋_GB2312"/>
          <w:b/>
          <w:bCs/>
          <w:spacing w:val="6"/>
          <w:sz w:val="32"/>
          <w:szCs w:val="32"/>
          <w:lang w:eastAsia="zh-CN"/>
        </w:rPr>
      </w:pPr>
      <w:r>
        <w:rPr>
          <w:rFonts w:hint="eastAsia" w:ascii="仿宋_GB2312" w:hAnsi="仿宋_GB2312" w:eastAsia="仿宋_GB2312" w:cs="仿宋_GB2312"/>
          <w:b/>
          <w:bCs/>
          <w:spacing w:val="6"/>
          <w:sz w:val="32"/>
          <w:szCs w:val="32"/>
        </w:rPr>
        <w:t>5.2.5</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b/>
          <w:bCs/>
          <w:spacing w:val="6"/>
          <w:sz w:val="32"/>
          <w:szCs w:val="32"/>
          <w:lang w:eastAsia="zh-CN"/>
        </w:rPr>
        <w:t>乡办应急</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left="0" w:leftChars="0" w:firstLine="664"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6"/>
          <w:sz w:val="32"/>
          <w:szCs w:val="32"/>
        </w:rPr>
        <w:t>灾区所在</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迅速查灾报灾，组织抢险救灾救援，实施抗</w:t>
      </w:r>
      <w:r>
        <w:rPr>
          <w:rFonts w:hint="eastAsia" w:ascii="仿宋_GB2312" w:hAnsi="仿宋_GB2312" w:eastAsia="仿宋_GB2312" w:cs="仿宋_GB2312"/>
          <w:spacing w:val="4"/>
          <w:sz w:val="32"/>
          <w:szCs w:val="32"/>
        </w:rPr>
        <w:t>震救灾工作，并上报先期采取的应急救援措施及抢险救灾需求。启用应急避难场所，设置临时住所和救济物资供应点，转移和安置受灾群众，保障灾民食品、饮用水等基本生活需求。</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前方</w:t>
      </w:r>
      <w:r>
        <w:rPr>
          <w:rFonts w:hint="eastAsia" w:ascii="仿宋_GB2312" w:hAnsi="仿宋_GB2312" w:eastAsia="仿宋_GB2312" w:cs="仿宋_GB2312"/>
          <w:spacing w:val="4"/>
          <w:sz w:val="32"/>
          <w:szCs w:val="32"/>
          <w:lang w:val="en-US" w:eastAsia="zh-CN"/>
        </w:rPr>
        <w:t>指</w:t>
      </w:r>
      <w:r>
        <w:rPr>
          <w:rFonts w:hint="eastAsia" w:ascii="仿宋_GB2312" w:hAnsi="仿宋_GB2312" w:eastAsia="仿宋_GB2312" w:cs="仿宋_GB2312"/>
          <w:spacing w:val="4"/>
          <w:sz w:val="32"/>
          <w:szCs w:val="32"/>
        </w:rPr>
        <w:t>挥部到达现场后，领导、指挥</w:t>
      </w:r>
      <w:r>
        <w:rPr>
          <w:rFonts w:hint="eastAsia" w:ascii="仿宋_GB2312" w:hAnsi="仿宋_GB2312" w:eastAsia="仿宋_GB2312" w:cs="仿宋_GB2312"/>
          <w:spacing w:val="4"/>
          <w:sz w:val="32"/>
          <w:szCs w:val="32"/>
          <w:lang w:eastAsia="zh-CN"/>
        </w:rPr>
        <w:t>乡办</w:t>
      </w:r>
      <w:r>
        <w:rPr>
          <w:rFonts w:hint="eastAsia" w:ascii="仿宋_GB2312" w:hAnsi="仿宋_GB2312" w:eastAsia="仿宋_GB2312" w:cs="仿宋_GB2312"/>
          <w:spacing w:val="4"/>
          <w:sz w:val="32"/>
          <w:szCs w:val="32"/>
        </w:rPr>
        <w:t>现场指挥部开展抗震救灾工作。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5.2.6</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应急结束</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4"/>
          <w:sz w:val="32"/>
          <w:szCs w:val="32"/>
        </w:rPr>
        <w:t>当地震灾害事件紧急处置工作基本完成、次生灾害基本消除</w:t>
      </w:r>
      <w:r>
        <w:rPr>
          <w:rFonts w:hint="eastAsia" w:ascii="仿宋_GB2312" w:hAnsi="仿宋_GB2312" w:eastAsia="仿宋_GB2312" w:cs="仿宋_GB2312"/>
          <w:spacing w:val="7"/>
          <w:sz w:val="32"/>
          <w:szCs w:val="32"/>
        </w:rPr>
        <w:t>或得到有效控制、震情趋势判断结果认为近期没</w:t>
      </w:r>
      <w:r>
        <w:rPr>
          <w:rFonts w:hint="eastAsia" w:ascii="仿宋_GB2312" w:hAnsi="仿宋_GB2312" w:eastAsia="仿宋_GB2312" w:cs="仿宋_GB2312"/>
          <w:spacing w:val="6"/>
          <w:sz w:val="32"/>
          <w:szCs w:val="32"/>
        </w:rPr>
        <w:t>有再发生破坏性</w:t>
      </w:r>
      <w:r>
        <w:rPr>
          <w:rFonts w:hint="eastAsia" w:ascii="仿宋_GB2312" w:hAnsi="仿宋_GB2312" w:eastAsia="仿宋_GB2312" w:cs="仿宋_GB2312"/>
          <w:spacing w:val="7"/>
          <w:sz w:val="32"/>
          <w:szCs w:val="32"/>
        </w:rPr>
        <w:t>地震的可能、地震灾区生产生活和社会秩序基本</w:t>
      </w:r>
      <w:r>
        <w:rPr>
          <w:rFonts w:hint="eastAsia" w:ascii="仿宋_GB2312" w:hAnsi="仿宋_GB2312" w:eastAsia="仿宋_GB2312" w:cs="仿宋_GB2312"/>
          <w:spacing w:val="6"/>
          <w:sz w:val="32"/>
          <w:szCs w:val="32"/>
        </w:rPr>
        <w:t>稳定时，</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w:t>
      </w:r>
      <w:r>
        <w:rPr>
          <w:rFonts w:hint="eastAsia" w:ascii="仿宋_GB2312" w:hAnsi="仿宋_GB2312" w:eastAsia="仿宋_GB2312" w:cs="仿宋_GB2312"/>
          <w:spacing w:val="5"/>
          <w:sz w:val="32"/>
          <w:szCs w:val="32"/>
        </w:rPr>
        <w:t>部决定终止应急响应，抗震救灾工作转入灾后恢复重建阶段。</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firstLine="660" w:firstLineChars="200"/>
        <w:jc w:val="both"/>
        <w:textAlignment w:val="baseline"/>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5.3</w:t>
      </w:r>
      <w:r>
        <w:rPr>
          <w:rFonts w:hint="eastAsia" w:ascii="楷体_GB2312" w:hAnsi="楷体_GB2312" w:eastAsia="楷体_GB2312" w:cs="楷体_GB2312"/>
          <w:spacing w:val="5"/>
          <w:sz w:val="32"/>
          <w:szCs w:val="32"/>
          <w:lang w:val="en-US" w:eastAsia="zh-CN"/>
        </w:rPr>
        <w:t xml:space="preserve"> </w:t>
      </w:r>
      <w:r>
        <w:rPr>
          <w:rFonts w:hint="eastAsia" w:ascii="楷体_GB2312" w:hAnsi="楷体_GB2312" w:eastAsia="楷体_GB2312" w:cs="楷体_GB2312"/>
          <w:spacing w:val="5"/>
          <w:sz w:val="32"/>
          <w:szCs w:val="32"/>
        </w:rPr>
        <w:t>较大地震灾害事件应急响应</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1" w:firstLineChars="200"/>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5.3.1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应急响应启动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（1）较大地震灾害发生后，</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应急管理局、</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防震减灾中心迅速将震情上报</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应急管理</w:t>
      </w:r>
      <w:r>
        <w:rPr>
          <w:rFonts w:hint="eastAsia" w:ascii="仿宋_GB2312" w:hAnsi="仿宋_GB2312" w:eastAsia="仿宋_GB2312" w:cs="仿宋_GB2312"/>
          <w:spacing w:val="4"/>
          <w:sz w:val="32"/>
          <w:szCs w:val="32"/>
          <w:lang w:eastAsia="zh-CN"/>
        </w:rPr>
        <w:t>局</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防震减灾中心</w:t>
      </w:r>
      <w:r>
        <w:rPr>
          <w:rFonts w:hint="eastAsia" w:ascii="仿宋_GB2312" w:hAnsi="仿宋_GB2312" w:eastAsia="仿宋_GB2312" w:cs="仿宋_GB2312"/>
          <w:color w:val="FF0000"/>
          <w:spacing w:val="4"/>
          <w:sz w:val="32"/>
          <w:szCs w:val="32"/>
        </w:rPr>
        <w:t>，</w:t>
      </w:r>
      <w:r>
        <w:rPr>
          <w:rFonts w:hint="eastAsia" w:ascii="仿宋_GB2312" w:hAnsi="仿宋_GB2312" w:eastAsia="仿宋_GB2312" w:cs="仿宋_GB2312"/>
          <w:spacing w:val="4"/>
          <w:sz w:val="32"/>
          <w:szCs w:val="32"/>
        </w:rPr>
        <w:t>并按规定向社会发布地震信息。</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指挥部启动Ⅲ级应急响应，领导全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指挥部成员单位按预案和应急职责，迅速响应，开展应急处置工作。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指挥部组织成员单位召开会议，研究抗震救灾工作进展情况。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5.3.2</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灾情收集与报送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2"/>
          <w:sz w:val="32"/>
          <w:szCs w:val="32"/>
        </w:rPr>
        <w:t>（1）各级灾害信息员根据规定，立即将初步情况电话报送</w:t>
      </w:r>
      <w:r>
        <w:rPr>
          <w:rFonts w:hint="eastAsia" w:ascii="仿宋_GB2312" w:hAnsi="仿宋_GB2312" w:eastAsia="仿宋_GB2312" w:cs="仿宋_GB2312"/>
          <w:spacing w:val="-2"/>
          <w:sz w:val="32"/>
          <w:szCs w:val="32"/>
        </w:rPr>
        <w:t>有关部门，随后动态报告全面灾害情况。对具体情况暂不清楚的，</w:t>
      </w:r>
      <w:r>
        <w:rPr>
          <w:rFonts w:hint="eastAsia" w:ascii="仿宋_GB2312" w:hAnsi="仿宋_GB2312" w:eastAsia="仿宋_GB2312" w:cs="仿宋_GB2312"/>
          <w:spacing w:val="6"/>
          <w:sz w:val="32"/>
          <w:szCs w:val="32"/>
        </w:rPr>
        <w:t>应先报告概要情况，随后反馈详情，确保灾情报告及时、主动、</w:t>
      </w:r>
      <w:r>
        <w:rPr>
          <w:rFonts w:hint="eastAsia" w:ascii="仿宋_GB2312" w:hAnsi="仿宋_GB2312" w:eastAsia="仿宋_GB2312" w:cs="仿宋_GB2312"/>
          <w:spacing w:val="-1"/>
          <w:sz w:val="32"/>
          <w:szCs w:val="32"/>
        </w:rPr>
        <w:t>准确。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
          <w:sz w:val="32"/>
          <w:szCs w:val="32"/>
        </w:rPr>
        <w:t>（2）灾区所在地</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1"/>
          <w:sz w:val="32"/>
          <w:szCs w:val="32"/>
        </w:rPr>
        <w:t>及时将震情、</w:t>
      </w:r>
      <w:r>
        <w:rPr>
          <w:rFonts w:hint="eastAsia" w:ascii="仿宋_GB2312" w:hAnsi="仿宋_GB2312" w:eastAsia="仿宋_GB2312" w:cs="仿宋_GB2312"/>
          <w:spacing w:val="-3"/>
          <w:sz w:val="32"/>
          <w:szCs w:val="32"/>
        </w:rPr>
        <w:t>灾情等信息报</w:t>
      </w:r>
      <w:r>
        <w:rPr>
          <w:rFonts w:hint="eastAsia" w:ascii="仿宋_GB2312" w:hAnsi="仿宋_GB2312" w:eastAsia="仿宋_GB2312" w:cs="仿宋_GB2312"/>
          <w:spacing w:val="-3"/>
          <w:sz w:val="32"/>
          <w:szCs w:val="32"/>
          <w:lang w:eastAsia="zh-CN"/>
        </w:rPr>
        <w:t>区委、区</w:t>
      </w:r>
      <w:r>
        <w:rPr>
          <w:rFonts w:hint="eastAsia" w:ascii="仿宋_GB2312" w:hAnsi="仿宋_GB2312" w:eastAsia="仿宋_GB2312" w:cs="仿宋_GB2312"/>
          <w:spacing w:val="-3"/>
          <w:sz w:val="32"/>
          <w:szCs w:val="32"/>
        </w:rPr>
        <w:t>政府</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同时抄报</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应急管理局和</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防震减灾中心，</w:t>
      </w:r>
      <w:r>
        <w:rPr>
          <w:rFonts w:hint="eastAsia" w:ascii="仿宋_GB2312" w:hAnsi="仿宋_GB2312" w:eastAsia="仿宋_GB2312" w:cs="仿宋_GB2312"/>
          <w:spacing w:val="2"/>
          <w:sz w:val="32"/>
          <w:szCs w:val="32"/>
        </w:rPr>
        <w:t>必要时可越级上报。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（3）</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指挥部成员单位及时了解、收集和汇总本行业灾情信息，分析评估救灾需求，及时报告</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指挥部。</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（4）</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防震减灾中心利用相关技术系统，对地震灾情进行快速评估，并及时报告</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指挥部。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指挥部有关成员单位利用</w:t>
      </w:r>
      <w:r>
        <w:rPr>
          <w:rFonts w:hint="eastAsia" w:ascii="仿宋_GB2312" w:hAnsi="仿宋_GB2312" w:eastAsia="仿宋_GB2312" w:cs="仿宋_GB2312"/>
          <w:spacing w:val="6"/>
          <w:sz w:val="32"/>
          <w:szCs w:val="32"/>
        </w:rPr>
        <w:t>地理信息等技术系统，获取、制作灾区影像、地图、</w:t>
      </w:r>
      <w:r>
        <w:rPr>
          <w:rFonts w:hint="eastAsia" w:ascii="仿宋_GB2312" w:hAnsi="仿宋_GB2312" w:eastAsia="仿宋_GB2312" w:cs="仿宋_GB2312"/>
          <w:spacing w:val="4"/>
          <w:sz w:val="32"/>
          <w:szCs w:val="32"/>
        </w:rPr>
        <w:t>重要工程设施资料，并及时报告</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6）区指挥部办公室迅速组织开展现场灾情收集、分析研判工作，对地震可能造成的灾害情况进行快速评估。及时将掌握的震情、灾情、社情等信息上报区委、区政府和市应急管理局、市地震局，并及时续报有关情况，同时通报有关部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指挥部启动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指挥部召开会议，部署抗震救灾工作。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（1）听取地震趋势、灾情及抗震救灾工作汇报。组建前方指挥部及相应工作组。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（2）协调各类救援队伍参加抢险救灾，对自救互救工作进行安排。</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（3）组织实施紧急医疗救护，协调伤员的转移、接收与救治。开展卫生防疫工作。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（4）组织抢修损毁的公路、水利、供电等基础设施。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（5）启用应急避难场所，对受灾群众转移安置、生活救济等进行部署。</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（6）决定采取紧急防控措施，安排部署次生灾害防范等工作。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（7）依法采取紧急措施维持社会秩序。</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8</w:t>
      </w:r>
      <w:r>
        <w:rPr>
          <w:rFonts w:hint="eastAsia" w:ascii="仿宋_GB2312" w:hAnsi="仿宋_GB2312" w:eastAsia="仿宋_GB2312" w:cs="仿宋_GB2312"/>
          <w:spacing w:val="4"/>
          <w:sz w:val="32"/>
          <w:szCs w:val="32"/>
          <w:lang w:eastAsia="zh-CN"/>
        </w:rPr>
        <w:t>）向市抗震救灾应急指挥部报告震情、灾情和救灾工作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进展情况。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napToGrid w:val="0"/>
          <w:color w:val="000000"/>
          <w:spacing w:val="4"/>
          <w:kern w:val="0"/>
          <w:sz w:val="32"/>
          <w:szCs w:val="32"/>
          <w:lang w:val="en-US" w:eastAsia="zh-CN" w:bidi="ar-SA"/>
        </w:rPr>
        <w:t>（9）</w:t>
      </w:r>
      <w:r>
        <w:rPr>
          <w:rFonts w:hint="eastAsia" w:ascii="仿宋_GB2312" w:hAnsi="仿宋_GB2312" w:eastAsia="仿宋_GB2312" w:cs="仿宋_GB2312"/>
          <w:spacing w:val="4"/>
          <w:sz w:val="32"/>
          <w:szCs w:val="32"/>
          <w:lang w:eastAsia="zh-CN"/>
        </w:rPr>
        <w:t>制定统一的信息发布与舆论引导方案。</w:t>
      </w:r>
      <w:r>
        <w:rPr>
          <w:rFonts w:hint="eastAsia" w:ascii="仿宋_GB2312" w:hAnsi="仿宋_GB2312" w:eastAsia="仿宋_GB2312" w:cs="仿宋_GB2312"/>
          <w:color w:val="FF0000"/>
          <w:spacing w:val="4"/>
          <w:sz w:val="32"/>
          <w:szCs w:val="32"/>
          <w:lang w:eastAsia="zh-CN"/>
        </w:rPr>
        <w:t>适时召开新闻发布会，</w:t>
      </w:r>
      <w:r>
        <w:rPr>
          <w:rFonts w:hint="eastAsia" w:ascii="仿宋_GB2312" w:hAnsi="仿宋_GB2312" w:eastAsia="仿宋_GB2312" w:cs="仿宋_GB2312"/>
          <w:spacing w:val="4"/>
          <w:sz w:val="32"/>
          <w:szCs w:val="32"/>
          <w:lang w:eastAsia="zh-CN"/>
        </w:rPr>
        <w:t>向社会公告震情、灾情以及地震应急救援的动态信息。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5.3.4</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（1）搜救人员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w:t>
      </w:r>
      <w:r>
        <w:rPr>
          <w:rFonts w:hint="eastAsia" w:ascii="仿宋_GB2312" w:hAnsi="仿宋_GB2312" w:eastAsia="仿宋_GB2312" w:cs="仿宋_GB2312"/>
          <w:spacing w:val="5"/>
          <w:sz w:val="32"/>
          <w:szCs w:val="32"/>
          <w:lang w:eastAsia="zh-CN"/>
        </w:rPr>
        <w:t>协调</w:t>
      </w:r>
      <w:r>
        <w:rPr>
          <w:rFonts w:hint="eastAsia" w:ascii="仿宋_GB2312" w:hAnsi="仿宋_GB2312" w:eastAsia="仿宋_GB2312" w:cs="仿宋_GB2312"/>
          <w:spacing w:val="5"/>
          <w:sz w:val="32"/>
          <w:szCs w:val="32"/>
        </w:rPr>
        <w:t>消防救援队伍、</w:t>
      </w:r>
      <w:r>
        <w:rPr>
          <w:rFonts w:hint="eastAsia" w:ascii="仿宋_GB2312" w:hAnsi="仿宋_GB2312" w:eastAsia="仿宋_GB2312" w:cs="仿宋_GB2312"/>
          <w:spacing w:val="6"/>
          <w:sz w:val="32"/>
          <w:szCs w:val="32"/>
        </w:rPr>
        <w:t>社会救援队伍及交通运输、城管、</w:t>
      </w:r>
      <w:r>
        <w:rPr>
          <w:rFonts w:hint="eastAsia" w:ascii="仿宋_GB2312" w:hAnsi="仿宋_GB2312" w:eastAsia="仿宋_GB2312" w:cs="仿宋_GB2312"/>
          <w:spacing w:val="6"/>
          <w:sz w:val="32"/>
          <w:szCs w:val="32"/>
          <w:lang w:eastAsia="zh-CN"/>
        </w:rPr>
        <w:t>农</w:t>
      </w:r>
      <w:r>
        <w:rPr>
          <w:rFonts w:hint="eastAsia" w:ascii="仿宋_GB2312" w:hAnsi="仿宋_GB2312" w:eastAsia="仿宋_GB2312" w:cs="仿宋_GB2312"/>
          <w:spacing w:val="6"/>
          <w:sz w:val="32"/>
          <w:szCs w:val="32"/>
        </w:rPr>
        <w:t>水等行业主管部门赶赴灾区参与营救，调配生命探测仪、大型吊车、起重机、担架等救援装备，组织搜救受灾被困人员。在前方指挥部统一指挥下，各救援队伍加强衔接和配合，合理划分责任区边界，及时传</w:t>
      </w:r>
      <w:r>
        <w:rPr>
          <w:rFonts w:hint="eastAsia" w:ascii="仿宋_GB2312" w:hAnsi="仿宋_GB2312" w:eastAsia="仿宋_GB2312" w:cs="仿宋_GB2312"/>
          <w:spacing w:val="5"/>
          <w:sz w:val="32"/>
          <w:szCs w:val="32"/>
        </w:rPr>
        <w:t>递警报，做好自身安全防护</w:t>
      </w:r>
      <w:r>
        <w:rPr>
          <w:rFonts w:hint="eastAsia" w:ascii="仿宋_GB2312" w:hAnsi="仿宋_GB2312" w:eastAsia="仿宋_GB2312" w:cs="仿宋_GB2312"/>
          <w:spacing w:val="5"/>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5"/>
          <w:kern w:val="0"/>
          <w:sz w:val="32"/>
          <w:szCs w:val="32"/>
          <w:lang w:val="en-US" w:eastAsia="en-US" w:bidi="ar-SA"/>
        </w:rPr>
        <w:t>（2）</w:t>
      </w:r>
      <w:r>
        <w:rPr>
          <w:rFonts w:hint="eastAsia" w:ascii="仿宋_GB2312" w:hAnsi="仿宋_GB2312" w:eastAsia="仿宋_GB2312" w:cs="仿宋_GB2312"/>
          <w:spacing w:val="5"/>
          <w:sz w:val="32"/>
          <w:szCs w:val="32"/>
        </w:rPr>
        <w:t>医疗救治和卫生防疫</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卫生健康委组织医疗救护和卫生防疫队伍赶赴灾区，开展</w:t>
      </w:r>
      <w:r>
        <w:rPr>
          <w:rFonts w:hint="eastAsia" w:ascii="仿宋_GB2312" w:hAnsi="仿宋_GB2312" w:eastAsia="仿宋_GB2312" w:cs="仿宋_GB2312"/>
          <w:spacing w:val="-2"/>
          <w:sz w:val="32"/>
          <w:szCs w:val="32"/>
        </w:rPr>
        <w:t>伤员救治、心理疏导、卫生防疫、卫生监督等医疗卫生救援工作。</w:t>
      </w:r>
      <w:r>
        <w:rPr>
          <w:rFonts w:hint="eastAsia" w:ascii="仿宋_GB2312" w:hAnsi="仿宋_GB2312" w:eastAsia="仿宋_GB2312" w:cs="仿宋_GB2312"/>
          <w:spacing w:val="6"/>
          <w:sz w:val="32"/>
          <w:szCs w:val="32"/>
        </w:rPr>
        <w:t>配合有关部门做好灾区医疗仪器安全保障。对现场状况和风险源</w:t>
      </w:r>
      <w:r>
        <w:rPr>
          <w:rFonts w:hint="eastAsia" w:ascii="仿宋_GB2312" w:hAnsi="仿宋_GB2312" w:eastAsia="仿宋_GB2312" w:cs="仿宋_GB2312"/>
          <w:spacing w:val="5"/>
          <w:sz w:val="32"/>
          <w:szCs w:val="32"/>
        </w:rPr>
        <w:t>进行卫生学评估、现场卫生学处置。筹集和运送急需药品药械。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区应急管理局指导灾区所在地乡办制定和实施受灾群众救助工作方案。调配救灾物资，确保灾区群众基本生活物资供应。接收、安排救灾捐赠资金和物资。</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区教育体育局指导遭受破坏学校的学生转移安置，适时组织学生复课，维持正常教学秩序。</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lang w:eastAsia="zh-CN"/>
        </w:rPr>
        <w:t>区住房和城乡建设</w:t>
      </w:r>
      <w:r>
        <w:rPr>
          <w:rFonts w:hint="eastAsia" w:ascii="仿宋_GB2312" w:hAnsi="仿宋_GB2312" w:eastAsia="仿宋_GB2312" w:cs="仿宋_GB2312"/>
          <w:spacing w:val="5"/>
          <w:sz w:val="32"/>
          <w:szCs w:val="32"/>
        </w:rPr>
        <w:t>局组织对灾区民用住房和学校、医院等公</w:t>
      </w:r>
      <w:r>
        <w:rPr>
          <w:rFonts w:hint="eastAsia" w:ascii="仿宋_GB2312" w:hAnsi="仿宋_GB2312" w:eastAsia="仿宋_GB2312" w:cs="仿宋_GB2312"/>
          <w:spacing w:val="6"/>
          <w:sz w:val="32"/>
          <w:szCs w:val="32"/>
        </w:rPr>
        <w:t>共场所被震损的建设工程开展安全评估、鉴定，对建筑安全情况</w:t>
      </w:r>
      <w:r>
        <w:rPr>
          <w:rFonts w:hint="eastAsia" w:ascii="仿宋_GB2312" w:hAnsi="仿宋_GB2312" w:eastAsia="仿宋_GB2312" w:cs="仿宋_GB2312"/>
          <w:spacing w:val="4"/>
          <w:sz w:val="32"/>
          <w:szCs w:val="32"/>
        </w:rPr>
        <w:t>进行分类，并设置明显标识。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灾区所在地乡办及时组织启用应急避难场所，并建设临时避难场所。必要时征用体育场、宾馆、学校等场地安置受灾群众。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（4）</w:t>
      </w:r>
      <w:r>
        <w:rPr>
          <w:rFonts w:hint="eastAsia" w:ascii="仿宋_GB2312" w:hAnsi="仿宋_GB2312" w:eastAsia="仿宋_GB2312" w:cs="仿宋_GB2312"/>
          <w:spacing w:val="4"/>
          <w:sz w:val="32"/>
          <w:szCs w:val="32"/>
        </w:rPr>
        <w:t>抢修基础设施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lang w:val="en-US" w:eastAsia="zh-CN"/>
        </w:rPr>
        <w:t>市公安局湛河分局</w:t>
      </w:r>
      <w:r>
        <w:rPr>
          <w:rFonts w:hint="eastAsia" w:ascii="仿宋_GB2312" w:hAnsi="仿宋_GB2312" w:eastAsia="仿宋_GB2312" w:cs="仿宋_GB2312"/>
          <w:spacing w:val="6"/>
          <w:sz w:val="32"/>
          <w:szCs w:val="32"/>
        </w:rPr>
        <w:t>组织实施交通管制，确保抢险救援车辆优先通</w:t>
      </w:r>
      <w:r>
        <w:rPr>
          <w:rFonts w:hint="eastAsia" w:ascii="仿宋_GB2312" w:hAnsi="仿宋_GB2312" w:eastAsia="仿宋_GB2312" w:cs="仿宋_GB2312"/>
          <w:spacing w:val="5"/>
          <w:sz w:val="32"/>
          <w:szCs w:val="32"/>
        </w:rPr>
        <w:t>行。</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交通运输、</w:t>
      </w:r>
      <w:r>
        <w:rPr>
          <w:rFonts w:hint="eastAsia" w:ascii="仿宋_GB2312" w:hAnsi="仿宋_GB2312" w:eastAsia="仿宋_GB2312" w:cs="仿宋_GB2312"/>
          <w:spacing w:val="6"/>
          <w:sz w:val="32"/>
          <w:szCs w:val="32"/>
          <w:lang w:eastAsia="zh-CN"/>
        </w:rPr>
        <w:t>农</w:t>
      </w:r>
      <w:r>
        <w:rPr>
          <w:rFonts w:hint="eastAsia" w:ascii="仿宋_GB2312" w:hAnsi="仿宋_GB2312" w:eastAsia="仿宋_GB2312" w:cs="仿宋_GB2312"/>
          <w:spacing w:val="6"/>
          <w:sz w:val="32"/>
          <w:szCs w:val="32"/>
        </w:rPr>
        <w:t>水、城管、供电等部门和单位根据各自职责，组织抢通修复因灾损毁的交通、电力等重要基础设施，保障抢险救援电力供应以及救灾人员、物资交通运输畅通。严密监视河湖堤坝、水库、水闸等水利设施，发现损毁水利设施后紧急抢</w:t>
      </w:r>
      <w:r>
        <w:rPr>
          <w:rFonts w:hint="eastAsia" w:ascii="仿宋_GB2312" w:hAnsi="仿宋_GB2312" w:eastAsia="仿宋_GB2312" w:cs="仿宋_GB2312"/>
          <w:spacing w:val="3"/>
          <w:sz w:val="32"/>
          <w:szCs w:val="32"/>
        </w:rPr>
        <w:t>修排险。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（5）</w:t>
      </w:r>
      <w:r>
        <w:rPr>
          <w:rFonts w:hint="eastAsia" w:ascii="仿宋_GB2312" w:hAnsi="仿宋_GB2312" w:eastAsia="仿宋_GB2312" w:cs="仿宋_GB2312"/>
          <w:spacing w:val="4"/>
          <w:sz w:val="32"/>
          <w:szCs w:val="32"/>
        </w:rPr>
        <w:t>灾情救助</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9"/>
          <w:sz w:val="32"/>
          <w:szCs w:val="32"/>
        </w:rPr>
        <w:t>响应启动后12小时内，</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抗震救灾应急指挥部办公室组织</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直有关部门负责同志赴灾区查看灾情，慰问受灾人员，了解灾</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救灾工作开展情况和灾区需求，指导开展救灾工作。</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应急管理局协调落实有关救灾物资调拨</w:t>
      </w:r>
      <w:r>
        <w:rPr>
          <w:rFonts w:hint="eastAsia" w:ascii="仿宋_GB2312" w:hAnsi="仿宋_GB2312" w:eastAsia="仿宋_GB2312" w:cs="仿宋_GB2312"/>
          <w:spacing w:val="6"/>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rPr>
        <w:t>经</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政府同意，以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政府名义向社会发布接受救灾捐赠的公告，组织开展救灾捐赠活动。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应急管理局公布接受捐赠单位和账号，设立救灾捐赠热线电话，统一接收、管理、分配救灾捐赠</w:t>
      </w:r>
      <w:r>
        <w:rPr>
          <w:rFonts w:hint="eastAsia" w:ascii="仿宋_GB2312" w:hAnsi="仿宋_GB2312" w:eastAsia="仿宋_GB2312" w:cs="仿宋_GB2312"/>
          <w:spacing w:val="5"/>
          <w:sz w:val="32"/>
          <w:szCs w:val="32"/>
        </w:rPr>
        <w:t>款物，指导社会组织、志愿者等社会力量参与灾害救助工作。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根据灾区应急需要，</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指挥部办公室及时向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政府汇报灾情，并提出下拨救灾应急资金和接受捐赠款物分配方案建议。</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政府确定下拨救灾资金或收到中央、省</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财政拨款后，</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应急管理局与</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财政局会商制定资金分配方案，按程序下拨</w:t>
      </w:r>
      <w:r>
        <w:rPr>
          <w:rFonts w:hint="eastAsia" w:ascii="仿宋_GB2312" w:hAnsi="仿宋_GB2312" w:eastAsia="仿宋_GB2312" w:cs="仿宋_GB2312"/>
          <w:spacing w:val="6"/>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（6）</w:t>
      </w:r>
      <w:r>
        <w:rPr>
          <w:rFonts w:hint="eastAsia" w:ascii="仿宋_GB2312" w:hAnsi="仿宋_GB2312" w:eastAsia="仿宋_GB2312" w:cs="仿宋_GB2312"/>
          <w:spacing w:val="4"/>
          <w:sz w:val="32"/>
          <w:szCs w:val="32"/>
        </w:rPr>
        <w:t>评估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防震减灾中心会同灾区所在地</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组织开展地震灾害调查和核实，评估地震灾害损失。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（7）</w:t>
      </w:r>
      <w:r>
        <w:rPr>
          <w:rFonts w:hint="eastAsia" w:ascii="仿宋_GB2312" w:hAnsi="仿宋_GB2312" w:eastAsia="仿宋_GB2312" w:cs="仿宋_GB2312"/>
          <w:spacing w:val="4"/>
          <w:sz w:val="32"/>
          <w:szCs w:val="32"/>
        </w:rPr>
        <w:t>防范次生灾害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z w:val="32"/>
          <w:szCs w:val="32"/>
          <w:lang w:eastAsia="zh-CN"/>
        </w:rPr>
        <w:t>区地矿和自然资源规划部门</w:t>
      </w:r>
      <w:r>
        <w:rPr>
          <w:rFonts w:hint="eastAsia" w:ascii="仿宋_GB2312" w:hAnsi="仿宋_GB2312" w:eastAsia="仿宋_GB2312" w:cs="仿宋_GB2312"/>
          <w:spacing w:val="5"/>
          <w:sz w:val="32"/>
          <w:szCs w:val="32"/>
          <w:lang w:eastAsia="zh-CN"/>
        </w:rPr>
        <w:t>加强地质灾害的排查和监测、预警工作，对地震引发的山体滑坡、崩塌、泥石流、地面塌陷等次生灾害和险情，做好应急技术支撑工作。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val="en-US" w:eastAsia="en-US"/>
        </w:rPr>
      </w:pPr>
      <w:r>
        <w:rPr>
          <w:rFonts w:hint="eastAsia" w:ascii="仿宋_GB2312" w:hAnsi="仿宋_GB2312" w:eastAsia="仿宋_GB2312" w:cs="仿宋_GB2312"/>
          <w:spacing w:val="5"/>
          <w:sz w:val="32"/>
          <w:szCs w:val="32"/>
          <w:lang w:val="en-US" w:eastAsia="zh-CN"/>
        </w:rPr>
        <w:t>市生态环境局湛河分局</w:t>
      </w:r>
      <w:r>
        <w:rPr>
          <w:rFonts w:hint="eastAsia" w:ascii="仿宋_GB2312" w:hAnsi="仿宋_GB2312" w:eastAsia="仿宋_GB2312" w:cs="仿宋_GB2312"/>
          <w:spacing w:val="5"/>
          <w:sz w:val="32"/>
          <w:szCs w:val="32"/>
          <w:lang w:val="en-US" w:eastAsia="en-US"/>
        </w:rPr>
        <w:t>组织灾区有关部门对灾区空气、水质、土壤等污染状况进行监测，协助灾区政府采取污染防控措施。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区农业农村和水利局组织开展防洪工程风险隐患排查，做好堤防险情等次生灾害应急抢险技术支持。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712"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8"/>
          <w:sz w:val="32"/>
          <w:szCs w:val="32"/>
          <w:lang w:eastAsia="zh-CN"/>
        </w:rPr>
        <w:t>区</w:t>
      </w:r>
      <w:r>
        <w:rPr>
          <w:rFonts w:hint="eastAsia" w:ascii="仿宋_GB2312" w:hAnsi="仿宋_GB2312" w:eastAsia="仿宋_GB2312" w:cs="仿宋_GB2312"/>
          <w:spacing w:val="18"/>
          <w:sz w:val="32"/>
          <w:szCs w:val="32"/>
        </w:rPr>
        <w:t>指挥部有关成员单位按各自职责组织对可能造成次生灾</w:t>
      </w:r>
      <w:r>
        <w:rPr>
          <w:rFonts w:hint="eastAsia" w:ascii="仿宋_GB2312" w:hAnsi="仿宋_GB2312" w:eastAsia="仿宋_GB2312" w:cs="仿宋_GB2312"/>
          <w:spacing w:val="6"/>
          <w:sz w:val="32"/>
          <w:szCs w:val="32"/>
        </w:rPr>
        <w:t>害的油气管线、危险化学品生产储存设施、放射性物质、易燃易爆和有毒有害物质的检查、监测，防控和处置可能引发的爆炸、</w:t>
      </w:r>
      <w:r>
        <w:rPr>
          <w:rFonts w:hint="eastAsia" w:ascii="仿宋_GB2312" w:hAnsi="仿宋_GB2312" w:eastAsia="仿宋_GB2312" w:cs="仿宋_GB2312"/>
          <w:spacing w:val="4"/>
          <w:sz w:val="32"/>
          <w:szCs w:val="32"/>
        </w:rPr>
        <w:t>有毒有害物质和放射性物质泄漏事件。</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napToGrid w:val="0"/>
          <w:color w:val="000000"/>
          <w:spacing w:val="4"/>
          <w:kern w:val="0"/>
          <w:sz w:val="32"/>
          <w:szCs w:val="32"/>
          <w:lang w:val="en-US" w:eastAsia="en-US" w:bidi="ar-SA"/>
        </w:rPr>
        <w:t>（7）</w:t>
      </w:r>
      <w:r>
        <w:rPr>
          <w:rFonts w:hint="eastAsia" w:ascii="仿宋_GB2312" w:hAnsi="仿宋_GB2312" w:eastAsia="仿宋_GB2312" w:cs="仿宋_GB2312"/>
          <w:spacing w:val="4"/>
          <w:sz w:val="32"/>
          <w:szCs w:val="32"/>
        </w:rPr>
        <w:t>维护社会治安</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市公安局湛河分局</w:t>
      </w:r>
      <w:r>
        <w:rPr>
          <w:rFonts w:hint="eastAsia" w:ascii="仿宋_GB2312" w:hAnsi="仿宋_GB2312" w:eastAsia="仿宋_GB2312" w:cs="仿宋_GB2312"/>
          <w:spacing w:val="4"/>
          <w:sz w:val="32"/>
          <w:szCs w:val="32"/>
        </w:rPr>
        <w:t>做好灾区治安管理和安全保卫工作，加强对党政机关等要害部门和金融单位、储备仓库、救灾物资集散点等重点目标的警戒，防范和妥善处置群体性事件，维护社会稳定。</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80" w:lineRule="exact"/>
        <w:ind w:left="0" w:leftChars="0" w:firstLine="65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宣传报道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指挥部通过媒体向社会发布地震事件的简要信息，并发布</w:t>
      </w:r>
      <w:r>
        <w:rPr>
          <w:rFonts w:hint="eastAsia" w:ascii="仿宋_GB2312" w:hAnsi="仿宋_GB2312" w:eastAsia="仿宋_GB2312" w:cs="仿宋_GB2312"/>
          <w:spacing w:val="7"/>
          <w:sz w:val="32"/>
          <w:szCs w:val="32"/>
        </w:rPr>
        <w:t>初步核实情况、政府应对措施和公众防范措施等权</w:t>
      </w:r>
      <w:r>
        <w:rPr>
          <w:rFonts w:hint="eastAsia" w:ascii="仿宋_GB2312" w:hAnsi="仿宋_GB2312" w:eastAsia="仿宋_GB2312" w:cs="仿宋_GB2312"/>
          <w:spacing w:val="6"/>
          <w:sz w:val="32"/>
          <w:szCs w:val="32"/>
        </w:rPr>
        <w:t>威信息。</w:t>
      </w:r>
      <w:r>
        <w:rPr>
          <w:rFonts w:hint="eastAsia" w:ascii="仿宋_GB2312" w:hAnsi="仿宋_GB2312" w:eastAsia="仿宋_GB2312" w:cs="仿宋_GB2312"/>
          <w:color w:val="FF0000"/>
          <w:spacing w:val="6"/>
          <w:sz w:val="32"/>
          <w:szCs w:val="32"/>
          <w:lang w:eastAsia="zh-CN"/>
        </w:rPr>
        <w:t>区</w:t>
      </w:r>
      <w:r>
        <w:rPr>
          <w:rFonts w:hint="eastAsia" w:ascii="仿宋_GB2312" w:hAnsi="仿宋_GB2312" w:eastAsia="仿宋_GB2312" w:cs="仿宋_GB2312"/>
          <w:color w:val="FF0000"/>
          <w:spacing w:val="6"/>
          <w:sz w:val="32"/>
          <w:szCs w:val="32"/>
        </w:rPr>
        <w:t>指</w:t>
      </w:r>
      <w:r>
        <w:rPr>
          <w:rFonts w:hint="eastAsia" w:ascii="仿宋_GB2312" w:hAnsi="仿宋_GB2312" w:eastAsia="仿宋_GB2312" w:cs="仿宋_GB2312"/>
          <w:color w:val="FF0000"/>
          <w:spacing w:val="7"/>
          <w:sz w:val="32"/>
          <w:szCs w:val="32"/>
        </w:rPr>
        <w:t>挥部组织召开新闻发布会，</w:t>
      </w:r>
      <w:r>
        <w:rPr>
          <w:rFonts w:hint="eastAsia" w:ascii="仿宋_GB2312" w:hAnsi="仿宋_GB2312" w:eastAsia="仿宋_GB2312" w:cs="仿宋_GB2312"/>
          <w:spacing w:val="6"/>
          <w:sz w:val="32"/>
          <w:szCs w:val="32"/>
        </w:rPr>
        <w:t>及时准确发</w:t>
      </w:r>
      <w:r>
        <w:rPr>
          <w:rFonts w:hint="eastAsia" w:ascii="仿宋_GB2312" w:hAnsi="仿宋_GB2312" w:eastAsia="仿宋_GB2312" w:cs="仿宋_GB2312"/>
          <w:spacing w:val="5"/>
          <w:sz w:val="32"/>
          <w:szCs w:val="32"/>
        </w:rPr>
        <w:t>布信息，做好舆情引导处置。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1" w:firstLineChars="200"/>
        <w:jc w:val="both"/>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5.3.5</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lang w:eastAsia="zh-CN"/>
        </w:rPr>
        <w:t>乡办</w:t>
      </w:r>
      <w:r>
        <w:rPr>
          <w:rFonts w:hint="eastAsia" w:ascii="仿宋_GB2312" w:hAnsi="仿宋_GB2312" w:eastAsia="仿宋_GB2312" w:cs="仿宋_GB2312"/>
          <w:b/>
          <w:bCs/>
          <w:spacing w:val="2"/>
          <w:sz w:val="32"/>
          <w:szCs w:val="32"/>
        </w:rPr>
        <w:t>应急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2"/>
          <w:sz w:val="32"/>
          <w:szCs w:val="32"/>
        </w:rPr>
        <w:t>灾区所在</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2"/>
          <w:sz w:val="32"/>
          <w:szCs w:val="32"/>
        </w:rPr>
        <w:t>迅速查灾报灾，组织</w:t>
      </w:r>
      <w:r>
        <w:rPr>
          <w:rFonts w:hint="eastAsia" w:ascii="仿宋_GB2312" w:hAnsi="仿宋_GB2312" w:eastAsia="仿宋_GB2312" w:cs="仿宋_GB2312"/>
          <w:spacing w:val="6"/>
          <w:sz w:val="32"/>
          <w:szCs w:val="32"/>
        </w:rPr>
        <w:t>抢险救灾救援，实施抗震救灾工作，并上报先期采取的</w:t>
      </w:r>
      <w:r>
        <w:rPr>
          <w:rFonts w:hint="eastAsia" w:ascii="仿宋_GB2312" w:hAnsi="仿宋_GB2312" w:eastAsia="仿宋_GB2312" w:cs="仿宋_GB2312"/>
          <w:spacing w:val="5"/>
          <w:sz w:val="32"/>
          <w:szCs w:val="32"/>
        </w:rPr>
        <w:t>应急救援措施及抢险救灾需求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启用应急避难场所，设置临时住所和救济物资供应点，转移和安置受灾群众，保障灾民食品、饮用水等基本生活需求。</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前方指挥部到达现场后，领导、指挥</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5"/>
          <w:sz w:val="32"/>
          <w:szCs w:val="32"/>
        </w:rPr>
        <w:t>现场指挥部开展抗震救灾工作。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5.3.6</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应急结束</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4"/>
          <w:sz w:val="32"/>
          <w:szCs w:val="32"/>
        </w:rPr>
        <w:t>当地震灾害事件紧急处置工作基本完成、次生灾害基本消除</w:t>
      </w:r>
      <w:r>
        <w:rPr>
          <w:rFonts w:hint="eastAsia" w:ascii="仿宋_GB2312" w:hAnsi="仿宋_GB2312" w:eastAsia="仿宋_GB2312" w:cs="仿宋_GB2312"/>
          <w:spacing w:val="7"/>
          <w:sz w:val="32"/>
          <w:szCs w:val="32"/>
        </w:rPr>
        <w:t>或得到有效控制、震情趋势判断结果认为近期没</w:t>
      </w:r>
      <w:r>
        <w:rPr>
          <w:rFonts w:hint="eastAsia" w:ascii="仿宋_GB2312" w:hAnsi="仿宋_GB2312" w:eastAsia="仿宋_GB2312" w:cs="仿宋_GB2312"/>
          <w:spacing w:val="6"/>
          <w:sz w:val="32"/>
          <w:szCs w:val="32"/>
        </w:rPr>
        <w:t>有再发生破坏性</w:t>
      </w:r>
      <w:r>
        <w:rPr>
          <w:rFonts w:hint="eastAsia" w:ascii="仿宋_GB2312" w:hAnsi="仿宋_GB2312" w:eastAsia="仿宋_GB2312" w:cs="仿宋_GB2312"/>
          <w:spacing w:val="7"/>
          <w:sz w:val="32"/>
          <w:szCs w:val="32"/>
        </w:rPr>
        <w:t>地震的可能、地震灾区生产生活和社会秩序基本</w:t>
      </w:r>
      <w:r>
        <w:rPr>
          <w:rFonts w:hint="eastAsia" w:ascii="仿宋_GB2312" w:hAnsi="仿宋_GB2312" w:eastAsia="仿宋_GB2312" w:cs="仿宋_GB2312"/>
          <w:spacing w:val="6"/>
          <w:sz w:val="32"/>
          <w:szCs w:val="32"/>
        </w:rPr>
        <w:t>稳定时，</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w:t>
      </w:r>
      <w:r>
        <w:rPr>
          <w:rFonts w:hint="eastAsia" w:ascii="仿宋_GB2312" w:hAnsi="仿宋_GB2312" w:eastAsia="仿宋_GB2312" w:cs="仿宋_GB2312"/>
          <w:spacing w:val="5"/>
          <w:sz w:val="32"/>
          <w:szCs w:val="32"/>
        </w:rPr>
        <w:t>部决定终止应急响应，抗震救灾工作转入灾后恢复重建阶段。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5.4</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一般地震灾害应急响应</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1" w:firstLineChars="200"/>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5.4.1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应急响应启动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仿宋_GB2312" w:hAnsi="仿宋_GB2312" w:eastAsia="仿宋_GB2312" w:cs="仿宋_GB2312"/>
          <w:color w:val="FF0000"/>
          <w:spacing w:val="4"/>
          <w:sz w:val="32"/>
          <w:szCs w:val="32"/>
        </w:rPr>
      </w:pPr>
      <w:r>
        <w:rPr>
          <w:rFonts w:hint="eastAsia" w:ascii="仿宋_GB2312" w:hAnsi="仿宋_GB2312" w:eastAsia="仿宋_GB2312" w:cs="仿宋_GB2312"/>
          <w:spacing w:val="4"/>
          <w:sz w:val="32"/>
          <w:szCs w:val="32"/>
        </w:rPr>
        <w:t>（1）一般地震灾害发生后，</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应急管理局、</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防震减灾中心迅速将震情上报</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应急管理</w:t>
      </w:r>
      <w:r>
        <w:rPr>
          <w:rFonts w:hint="eastAsia" w:ascii="仿宋_GB2312" w:hAnsi="仿宋_GB2312" w:eastAsia="仿宋_GB2312" w:cs="仿宋_GB2312"/>
          <w:spacing w:val="4"/>
          <w:sz w:val="32"/>
          <w:szCs w:val="32"/>
          <w:lang w:eastAsia="zh-CN"/>
        </w:rPr>
        <w:t>局</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auto"/>
          <w:spacing w:val="4"/>
          <w:sz w:val="32"/>
          <w:szCs w:val="32"/>
          <w:lang w:eastAsia="zh-CN"/>
        </w:rPr>
        <w:t>市防震减灾中心</w:t>
      </w:r>
      <w:r>
        <w:rPr>
          <w:rFonts w:hint="eastAsia" w:ascii="仿宋_GB2312" w:hAnsi="仿宋_GB2312" w:eastAsia="仿宋_GB2312" w:cs="仿宋_GB2312"/>
          <w:color w:val="auto"/>
          <w:spacing w:val="4"/>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color w:val="00B0F0"/>
          <w:spacing w:val="5"/>
          <w:sz w:val="32"/>
          <w:szCs w:val="32"/>
        </w:rPr>
      </w:pPr>
      <w:r>
        <w:rPr>
          <w:rFonts w:hint="eastAsia" w:ascii="仿宋_GB2312" w:hAnsi="仿宋_GB2312" w:eastAsia="仿宋_GB2312" w:cs="仿宋_GB2312"/>
          <w:spacing w:val="9"/>
          <w:sz w:val="32"/>
          <w:szCs w:val="32"/>
        </w:rPr>
        <w:t>（2）</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指挥部启动Ⅳ级响应，由</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应急管理局、</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防震减</w:t>
      </w:r>
      <w:r>
        <w:rPr>
          <w:rFonts w:hint="eastAsia" w:ascii="仿宋_GB2312" w:hAnsi="仿宋_GB2312" w:eastAsia="仿宋_GB2312" w:cs="仿宋_GB2312"/>
          <w:spacing w:val="4"/>
          <w:sz w:val="32"/>
          <w:szCs w:val="32"/>
        </w:rPr>
        <w:t>灾中心等部门视情派出人员，协助灾区开展灾情调查、灾害损失评估等工作，协调相关部门指导灾区政府开展抗震救灾工作，维护社会稳定。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9"/>
          <w:sz w:val="32"/>
          <w:szCs w:val="32"/>
        </w:rPr>
        <w:t>（3）由灾区所在地</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9"/>
          <w:sz w:val="32"/>
          <w:szCs w:val="32"/>
        </w:rPr>
        <w:t>指挥部领导、指挥和协调</w:t>
      </w:r>
      <w:r>
        <w:rPr>
          <w:rFonts w:hint="eastAsia" w:ascii="仿宋_GB2312" w:hAnsi="仿宋_GB2312" w:eastAsia="仿宋_GB2312" w:cs="仿宋_GB2312"/>
          <w:spacing w:val="6"/>
          <w:sz w:val="32"/>
          <w:szCs w:val="32"/>
        </w:rPr>
        <w:t>抗震救灾工作。根据抗震救灾需要，</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指挥部和成员单位提供必</w:t>
      </w:r>
      <w:r>
        <w:rPr>
          <w:rFonts w:hint="eastAsia" w:ascii="仿宋_GB2312" w:hAnsi="仿宋_GB2312" w:eastAsia="仿宋_GB2312" w:cs="仿宋_GB2312"/>
          <w:spacing w:val="2"/>
          <w:sz w:val="32"/>
          <w:szCs w:val="32"/>
        </w:rPr>
        <w:t>要支援和支持。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5.4.2</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灾情收集与报送</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（1）灾区所在地乡办及时将震情、灾情等信息报</w:t>
      </w:r>
      <w:r>
        <w:rPr>
          <w:rFonts w:hint="eastAsia" w:ascii="仿宋_GB2312" w:hAnsi="仿宋_GB2312" w:eastAsia="仿宋_GB2312" w:cs="仿宋_GB2312"/>
          <w:spacing w:val="6"/>
          <w:sz w:val="32"/>
          <w:szCs w:val="32"/>
          <w:lang w:eastAsia="zh-CN"/>
        </w:rPr>
        <w:t>区委、区</w:t>
      </w:r>
      <w:r>
        <w:rPr>
          <w:rFonts w:hint="eastAsia" w:ascii="仿宋_GB2312" w:hAnsi="仿宋_GB2312" w:eastAsia="仿宋_GB2312" w:cs="仿宋_GB2312"/>
          <w:spacing w:val="6"/>
          <w:sz w:val="32"/>
          <w:szCs w:val="32"/>
        </w:rPr>
        <w:t>政府，同时抄报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88" w:firstLineChars="200"/>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12"/>
          <w:sz w:val="32"/>
          <w:szCs w:val="32"/>
        </w:rPr>
        <w:t>（2）</w:t>
      </w:r>
      <w:r>
        <w:rPr>
          <w:rFonts w:hint="eastAsia" w:ascii="仿宋_GB2312" w:hAnsi="仿宋_GB2312" w:eastAsia="仿宋_GB2312" w:cs="仿宋_GB2312"/>
          <w:spacing w:val="12"/>
          <w:sz w:val="32"/>
          <w:szCs w:val="32"/>
          <w:lang w:eastAsia="zh-CN"/>
        </w:rPr>
        <w:t>区</w:t>
      </w:r>
      <w:r>
        <w:rPr>
          <w:rFonts w:hint="eastAsia" w:ascii="仿宋_GB2312" w:hAnsi="仿宋_GB2312" w:eastAsia="仿宋_GB2312" w:cs="仿宋_GB2312"/>
          <w:spacing w:val="12"/>
          <w:sz w:val="32"/>
          <w:szCs w:val="32"/>
        </w:rPr>
        <w:t>指挥部办公室及时将掌握的震情、灾情、社情等信</w:t>
      </w:r>
      <w:r>
        <w:rPr>
          <w:rFonts w:hint="eastAsia" w:ascii="仿宋_GB2312" w:hAnsi="仿宋_GB2312" w:eastAsia="仿宋_GB2312" w:cs="仿宋_GB2312"/>
          <w:spacing w:val="9"/>
          <w:sz w:val="32"/>
          <w:szCs w:val="32"/>
        </w:rPr>
        <w:t>息上报</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委、</w:t>
      </w: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政府和</w:t>
      </w:r>
      <w:r>
        <w:rPr>
          <w:rFonts w:hint="eastAsia" w:ascii="仿宋_GB2312" w:hAnsi="仿宋_GB2312" w:eastAsia="仿宋_GB2312" w:cs="仿宋_GB2312"/>
          <w:spacing w:val="9"/>
          <w:sz w:val="32"/>
          <w:szCs w:val="32"/>
          <w:lang w:eastAsia="zh-CN"/>
        </w:rPr>
        <w:t>市</w:t>
      </w:r>
      <w:r>
        <w:rPr>
          <w:rFonts w:hint="eastAsia" w:ascii="仿宋_GB2312" w:hAnsi="仿宋_GB2312" w:eastAsia="仿宋_GB2312" w:cs="仿宋_GB2312"/>
          <w:spacing w:val="9"/>
          <w:sz w:val="32"/>
          <w:szCs w:val="32"/>
        </w:rPr>
        <w:t>应急管理</w:t>
      </w:r>
      <w:r>
        <w:rPr>
          <w:rFonts w:hint="eastAsia" w:ascii="仿宋_GB2312" w:hAnsi="仿宋_GB2312" w:eastAsia="仿宋_GB2312" w:cs="仿宋_GB2312"/>
          <w:spacing w:val="9"/>
          <w:sz w:val="32"/>
          <w:szCs w:val="32"/>
          <w:lang w:eastAsia="zh-CN"/>
        </w:rPr>
        <w:t>局、市防震减灾中心</w:t>
      </w:r>
      <w:r>
        <w:rPr>
          <w:rFonts w:hint="eastAsia" w:ascii="仿宋_GB2312" w:hAnsi="仿宋_GB2312" w:eastAsia="仿宋_GB2312" w:cs="仿宋_GB2312"/>
          <w:spacing w:val="9"/>
          <w:sz w:val="32"/>
          <w:szCs w:val="32"/>
        </w:rPr>
        <w:t>，并及时续报有关情况，同时通报有关部门。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39"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1"/>
          <w:sz w:val="32"/>
          <w:szCs w:val="32"/>
        </w:rPr>
        <w:t>5.4.3</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应急处置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（1）评估</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防震减灾中心指导灾区所在地</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开展地震灾害调查和核实，评估地震灾害损失。</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（2）次生灾害防范</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区地矿和自然资源规划部门指导做好次生地质灾害的排查、监测、预警和应急处置工作。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1" w:firstLineChars="200"/>
        <w:jc w:val="both"/>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5.4.4</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lang w:eastAsia="zh-CN"/>
        </w:rPr>
        <w:t>乡办</w:t>
      </w:r>
      <w:r>
        <w:rPr>
          <w:rFonts w:hint="eastAsia" w:ascii="仿宋_GB2312" w:hAnsi="仿宋_GB2312" w:eastAsia="仿宋_GB2312" w:cs="仿宋_GB2312"/>
          <w:b/>
          <w:bCs/>
          <w:spacing w:val="2"/>
          <w:sz w:val="32"/>
          <w:szCs w:val="32"/>
        </w:rPr>
        <w:t>应急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2"/>
          <w:sz w:val="32"/>
          <w:szCs w:val="32"/>
        </w:rPr>
        <w:t>灾区所在</w:t>
      </w:r>
      <w:r>
        <w:rPr>
          <w:rFonts w:hint="eastAsia" w:ascii="仿宋_GB2312" w:hAnsi="仿宋_GB2312" w:eastAsia="仿宋_GB2312" w:cs="仿宋_GB2312"/>
          <w:spacing w:val="2"/>
          <w:sz w:val="32"/>
          <w:szCs w:val="32"/>
          <w:lang w:eastAsia="zh-CN"/>
        </w:rPr>
        <w:t>乡办</w:t>
      </w:r>
      <w:r>
        <w:rPr>
          <w:rFonts w:hint="eastAsia" w:ascii="仿宋_GB2312" w:hAnsi="仿宋_GB2312" w:eastAsia="仿宋_GB2312" w:cs="仿宋_GB2312"/>
          <w:spacing w:val="2"/>
          <w:sz w:val="32"/>
          <w:szCs w:val="32"/>
        </w:rPr>
        <w:t>迅速启动本级地震应</w:t>
      </w:r>
      <w:r>
        <w:rPr>
          <w:rFonts w:hint="eastAsia" w:ascii="仿宋_GB2312" w:hAnsi="仿宋_GB2312" w:eastAsia="仿宋_GB2312" w:cs="仿宋_GB2312"/>
          <w:spacing w:val="6"/>
          <w:sz w:val="32"/>
          <w:szCs w:val="32"/>
        </w:rPr>
        <w:t>急响应，领导、指挥和协调地震应急处置工</w:t>
      </w:r>
      <w:r>
        <w:rPr>
          <w:rFonts w:hint="eastAsia" w:ascii="仿宋_GB2312" w:hAnsi="仿宋_GB2312" w:eastAsia="仿宋_GB2312" w:cs="仿宋_GB2312"/>
          <w:spacing w:val="5"/>
          <w:sz w:val="32"/>
          <w:szCs w:val="32"/>
        </w:rPr>
        <w:t>作，并向</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政府报告地震应急救援情况。做好信息发布、舆情引导工作。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51" w:firstLineChars="200"/>
        <w:jc w:val="both"/>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5.4.5</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应急结束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当地震灾害事件紧急处置工作基本完成、次生灾害基本消除或得到有效控制、震情趋势判断结果认为近期没有再发生较大以上地震的可能、地震灾区生产生活和社会秩序基本稳定时，</w:t>
      </w:r>
      <w:r>
        <w:rPr>
          <w:rFonts w:hint="eastAsia" w:ascii="仿宋_GB2312" w:hAnsi="仿宋_GB2312" w:eastAsia="仿宋_GB2312" w:cs="仿宋_GB2312"/>
          <w:spacing w:val="2"/>
          <w:sz w:val="32"/>
          <w:szCs w:val="32"/>
          <w:lang w:eastAsia="zh-CN"/>
        </w:rPr>
        <w:t>区</w:t>
      </w:r>
      <w:r>
        <w:rPr>
          <w:rFonts w:hint="eastAsia" w:ascii="仿宋_GB2312" w:hAnsi="仿宋_GB2312" w:eastAsia="仿宋_GB2312" w:cs="仿宋_GB2312"/>
          <w:spacing w:val="2"/>
          <w:sz w:val="32"/>
          <w:szCs w:val="32"/>
        </w:rPr>
        <w:t>指挥部决定终止应急响应，抗震救灾工作转入灾后恢复重建阶段。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6</w:t>
      </w:r>
      <w:r>
        <w:rPr>
          <w:rFonts w:hint="eastAsia" w:ascii="黑体" w:hAnsi="黑体" w:eastAsia="黑体" w:cs="黑体"/>
          <w:spacing w:val="2"/>
          <w:sz w:val="32"/>
          <w:szCs w:val="32"/>
          <w:lang w:val="en-US" w:eastAsia="zh-CN"/>
        </w:rPr>
        <w:t xml:space="preserve"> </w:t>
      </w:r>
      <w:r>
        <w:rPr>
          <w:rFonts w:hint="eastAsia" w:ascii="黑体" w:hAnsi="黑体" w:eastAsia="黑体" w:cs="黑体"/>
          <w:spacing w:val="2"/>
          <w:sz w:val="32"/>
          <w:szCs w:val="32"/>
        </w:rPr>
        <w:t>恢复重建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textAlignment w:val="baseline"/>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6.1</w:t>
      </w: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2"/>
          <w:sz w:val="32"/>
          <w:szCs w:val="32"/>
        </w:rPr>
        <w:t>恢复重建规划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特别重大地震发生后，按照国务院决策部署，国务院有关部门和省政府</w:t>
      </w:r>
      <w:r>
        <w:rPr>
          <w:rFonts w:hint="eastAsia" w:ascii="仿宋_GB2312" w:hAnsi="仿宋_GB2312" w:eastAsia="仿宋_GB2312" w:cs="仿宋_GB2312"/>
          <w:spacing w:val="2"/>
          <w:sz w:val="32"/>
          <w:szCs w:val="32"/>
          <w:lang w:eastAsia="zh-CN"/>
        </w:rPr>
        <w:t>、市政府</w:t>
      </w:r>
      <w:r>
        <w:rPr>
          <w:rFonts w:hint="eastAsia" w:ascii="仿宋_GB2312" w:hAnsi="仿宋_GB2312" w:eastAsia="仿宋_GB2312" w:cs="仿宋_GB2312"/>
          <w:spacing w:val="2"/>
          <w:sz w:val="32"/>
          <w:szCs w:val="32"/>
        </w:rPr>
        <w:t>组织编制灾后恢复重建规划；重大、较大以及一般地震灾害发生后，省政府</w:t>
      </w:r>
      <w:r>
        <w:rPr>
          <w:rFonts w:hint="eastAsia" w:ascii="仿宋_GB2312" w:hAnsi="仿宋_GB2312" w:eastAsia="仿宋_GB2312" w:cs="仿宋_GB2312"/>
          <w:spacing w:val="2"/>
          <w:sz w:val="32"/>
          <w:szCs w:val="32"/>
          <w:lang w:eastAsia="zh-CN"/>
        </w:rPr>
        <w:t>、市政府</w:t>
      </w:r>
      <w:r>
        <w:rPr>
          <w:rFonts w:hint="eastAsia" w:ascii="仿宋_GB2312" w:hAnsi="仿宋_GB2312" w:eastAsia="仿宋_GB2312" w:cs="仿宋_GB2312"/>
          <w:spacing w:val="2"/>
          <w:sz w:val="32"/>
          <w:szCs w:val="32"/>
        </w:rPr>
        <w:t>根据实际需要组织编制灾后恢复重建规划。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rPr>
        <w:t>6.2</w:t>
      </w:r>
      <w:r>
        <w:rPr>
          <w:rFonts w:hint="eastAsia" w:ascii="楷体_GB2312" w:hAnsi="楷体_GB2312" w:eastAsia="楷体_GB2312" w:cs="楷体_GB2312"/>
          <w:spacing w:val="1"/>
          <w:sz w:val="32"/>
          <w:szCs w:val="32"/>
          <w:lang w:val="en-US" w:eastAsia="zh-CN"/>
        </w:rPr>
        <w:t xml:space="preserve"> </w:t>
      </w:r>
      <w:r>
        <w:rPr>
          <w:rFonts w:hint="eastAsia" w:ascii="楷体_GB2312" w:hAnsi="楷体_GB2312" w:eastAsia="楷体_GB2312" w:cs="楷体_GB2312"/>
          <w:spacing w:val="1"/>
          <w:sz w:val="32"/>
          <w:szCs w:val="32"/>
        </w:rPr>
        <w:t>恢复重建实施</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政府根据灾后恢复重建规划，按照《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"https://www.waizi.org.cn/law/12408.html"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河南省防震</w:t>
      </w:r>
      <w:r>
        <w:rPr>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减灾条例》明确的职责分工，结合当地经济社会发展水平</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采取</w:t>
      </w:r>
      <w:r>
        <w:rPr>
          <w:rFonts w:hint="eastAsia" w:ascii="仿宋_GB2312" w:hAnsi="仿宋_GB2312" w:eastAsia="仿宋_GB2312" w:cs="仿宋_GB2312"/>
          <w:spacing w:val="7"/>
          <w:sz w:val="32"/>
          <w:szCs w:val="32"/>
        </w:rPr>
        <w:t>有效措施，有计划、分步骤地组织开展本行</w:t>
      </w:r>
      <w:r>
        <w:rPr>
          <w:rFonts w:hint="eastAsia" w:ascii="仿宋_GB2312" w:hAnsi="仿宋_GB2312" w:eastAsia="仿宋_GB2312" w:cs="仿宋_GB2312"/>
          <w:spacing w:val="6"/>
          <w:sz w:val="32"/>
          <w:szCs w:val="32"/>
        </w:rPr>
        <w:t>政区域灾后恢复重建</w:t>
      </w:r>
      <w:r>
        <w:rPr>
          <w:rFonts w:hint="eastAsia" w:ascii="仿宋_GB2312" w:hAnsi="仿宋_GB2312" w:eastAsia="仿宋_GB2312" w:cs="仿宋_GB2312"/>
          <w:spacing w:val="5"/>
          <w:sz w:val="32"/>
          <w:szCs w:val="32"/>
        </w:rPr>
        <w:t>工作。上级政府有关部门对灾后恢复重建规划的实施给予指导。</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7</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应急保障</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7.1</w:t>
      </w: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rPr>
        <w:t>队伍保障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0" w:right="0" w:firstLine="716"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9"/>
          <w:sz w:val="32"/>
          <w:szCs w:val="32"/>
          <w:lang w:eastAsia="zh-CN"/>
        </w:rPr>
        <w:t>区</w:t>
      </w:r>
      <w:r>
        <w:rPr>
          <w:rFonts w:hint="eastAsia" w:ascii="仿宋_GB2312" w:hAnsi="仿宋_GB2312" w:eastAsia="仿宋_GB2312" w:cs="仿宋_GB2312"/>
          <w:spacing w:val="19"/>
          <w:sz w:val="32"/>
          <w:szCs w:val="32"/>
        </w:rPr>
        <w:t>政府及有关部门依法加强综合性消防救援队伍</w:t>
      </w:r>
      <w:r>
        <w:rPr>
          <w:rFonts w:hint="eastAsia" w:ascii="仿宋_GB2312" w:hAnsi="仿宋_GB2312" w:eastAsia="仿宋_GB2312" w:cs="仿宋_GB2312"/>
          <w:spacing w:val="18"/>
          <w:sz w:val="32"/>
          <w:szCs w:val="32"/>
        </w:rPr>
        <w:t>的建设</w:t>
      </w:r>
      <w:r>
        <w:rPr>
          <w:rFonts w:hint="eastAsia" w:ascii="仿宋_GB2312" w:hAnsi="仿宋_GB2312" w:eastAsia="仿宋_GB2312" w:cs="仿宋_GB2312"/>
          <w:spacing w:val="6"/>
          <w:sz w:val="32"/>
          <w:szCs w:val="32"/>
        </w:rPr>
        <w:t>与管理，提供必要的支持保障。</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应急、工业和</w:t>
      </w:r>
      <w:r>
        <w:rPr>
          <w:rFonts w:hint="eastAsia" w:ascii="仿宋_GB2312" w:hAnsi="仿宋_GB2312" w:eastAsia="仿宋_GB2312" w:cs="仿宋_GB2312"/>
          <w:spacing w:val="7"/>
          <w:sz w:val="32"/>
          <w:szCs w:val="32"/>
        </w:rPr>
        <w:t>信息化、公安、自然资源和规划、生态环境、交</w:t>
      </w:r>
      <w:r>
        <w:rPr>
          <w:rFonts w:hint="eastAsia" w:ascii="仿宋_GB2312" w:hAnsi="仿宋_GB2312" w:eastAsia="仿宋_GB2312" w:cs="仿宋_GB2312"/>
          <w:spacing w:val="6"/>
          <w:sz w:val="32"/>
          <w:szCs w:val="32"/>
        </w:rPr>
        <w:t>通运输、</w:t>
      </w:r>
      <w:r>
        <w:rPr>
          <w:rFonts w:hint="eastAsia" w:ascii="仿宋_GB2312" w:hAnsi="仿宋_GB2312" w:eastAsia="仿宋_GB2312" w:cs="仿宋_GB2312"/>
          <w:spacing w:val="6"/>
          <w:sz w:val="32"/>
          <w:szCs w:val="32"/>
          <w:lang w:eastAsia="zh-CN"/>
        </w:rPr>
        <w:t>农</w:t>
      </w:r>
      <w:r>
        <w:rPr>
          <w:rFonts w:hint="eastAsia" w:ascii="仿宋_GB2312" w:hAnsi="仿宋_GB2312" w:eastAsia="仿宋_GB2312" w:cs="仿宋_GB2312"/>
          <w:spacing w:val="6"/>
          <w:sz w:val="32"/>
          <w:szCs w:val="32"/>
        </w:rPr>
        <w:t>水、</w:t>
      </w:r>
      <w:r>
        <w:rPr>
          <w:rFonts w:hint="eastAsia" w:ascii="仿宋_GB2312" w:hAnsi="仿宋_GB2312" w:eastAsia="仿宋_GB2312" w:cs="仿宋_GB2312"/>
          <w:spacing w:val="7"/>
          <w:sz w:val="32"/>
          <w:szCs w:val="32"/>
        </w:rPr>
        <w:t>住房和城乡建设、卫生健康、城</w:t>
      </w:r>
      <w:r>
        <w:rPr>
          <w:rFonts w:hint="eastAsia" w:ascii="仿宋_GB2312" w:hAnsi="仿宋_GB2312" w:eastAsia="仿宋_GB2312" w:cs="仿宋_GB2312"/>
          <w:spacing w:val="7"/>
          <w:sz w:val="32"/>
          <w:szCs w:val="32"/>
          <w:lang w:eastAsia="zh-CN"/>
        </w:rPr>
        <w:t>区</w:t>
      </w:r>
      <w:r>
        <w:rPr>
          <w:rFonts w:hint="eastAsia" w:ascii="仿宋_GB2312" w:hAnsi="仿宋_GB2312" w:eastAsia="仿宋_GB2312" w:cs="仿宋_GB2312"/>
          <w:spacing w:val="7"/>
          <w:sz w:val="32"/>
          <w:szCs w:val="32"/>
        </w:rPr>
        <w:t>管理等部门，加强本行业本领</w:t>
      </w:r>
      <w:r>
        <w:rPr>
          <w:rFonts w:hint="eastAsia" w:ascii="仿宋_GB2312" w:hAnsi="仿宋_GB2312" w:eastAsia="仿宋_GB2312" w:cs="仿宋_GB2312"/>
          <w:spacing w:val="5"/>
          <w:sz w:val="32"/>
          <w:szCs w:val="32"/>
        </w:rPr>
        <w:t>域专业应急队伍的建设与管理，发挥骨干力量作用。</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716" w:firstLineChars="200"/>
        <w:jc w:val="both"/>
        <w:textAlignment w:val="baseline"/>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强化灾害信息员队伍建设，加强队伍管理和培训，建设灾情速报平台，拓展灾情获取和信息报送渠道，提高地震灾情获取能力。加强地震应急专家队伍建设，为应急指挥辅助决策、灾害紧急救援、损失评估等提供人才保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0" w:right="57" w:firstLine="656"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4"/>
          <w:sz w:val="32"/>
          <w:szCs w:val="32"/>
        </w:rPr>
        <w:t>乡</w:t>
      </w:r>
      <w:r>
        <w:rPr>
          <w:rFonts w:hint="eastAsia" w:ascii="仿宋_GB2312" w:hAnsi="仿宋_GB2312" w:eastAsia="仿宋_GB2312" w:cs="仿宋_GB2312"/>
          <w:spacing w:val="4"/>
          <w:sz w:val="32"/>
          <w:szCs w:val="32"/>
          <w:lang w:eastAsia="zh-CN"/>
        </w:rPr>
        <w:t>办</w:t>
      </w:r>
      <w:r>
        <w:rPr>
          <w:rFonts w:hint="eastAsia" w:ascii="仿宋_GB2312" w:hAnsi="仿宋_GB2312" w:eastAsia="仿宋_GB2312" w:cs="仿宋_GB2312"/>
          <w:spacing w:val="4"/>
          <w:sz w:val="32"/>
          <w:szCs w:val="32"/>
        </w:rPr>
        <w:t>建立基层</w:t>
      </w:r>
      <w:r>
        <w:rPr>
          <w:rFonts w:hint="eastAsia" w:ascii="仿宋_GB2312" w:hAnsi="仿宋_GB2312" w:eastAsia="仿宋_GB2312" w:cs="仿宋_GB2312"/>
          <w:spacing w:val="6"/>
          <w:sz w:val="32"/>
          <w:szCs w:val="32"/>
        </w:rPr>
        <w:t>抢险救援和志愿者队伍，加强日常管理和培训，形成广泛参与地</w:t>
      </w:r>
      <w:r>
        <w:rPr>
          <w:rFonts w:hint="eastAsia" w:ascii="仿宋_GB2312" w:hAnsi="仿宋_GB2312" w:eastAsia="仿宋_GB2312" w:cs="仿宋_GB2312"/>
          <w:spacing w:val="5"/>
          <w:sz w:val="32"/>
          <w:szCs w:val="32"/>
        </w:rPr>
        <w:t>震应急救援的社会动员机制。</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52" w:firstLineChars="200"/>
        <w:jc w:val="both"/>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w:t>
      </w:r>
      <w:r>
        <w:rPr>
          <w:rFonts w:hint="eastAsia" w:ascii="楷体_GB2312" w:hAnsi="楷体_GB2312" w:eastAsia="楷体_GB2312" w:cs="楷体_GB2312"/>
          <w:spacing w:val="3"/>
          <w:sz w:val="32"/>
          <w:szCs w:val="32"/>
          <w:lang w:val="en-US" w:eastAsia="zh-CN"/>
        </w:rPr>
        <w:t xml:space="preserve">2 </w:t>
      </w:r>
      <w:r>
        <w:rPr>
          <w:rFonts w:hint="eastAsia" w:ascii="楷体_GB2312" w:hAnsi="楷体_GB2312" w:eastAsia="楷体_GB2312" w:cs="楷体_GB2312"/>
          <w:spacing w:val="3"/>
          <w:sz w:val="32"/>
          <w:szCs w:val="32"/>
        </w:rPr>
        <w:t>物资与资金保障</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60"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政府有关部门建立健全应急物资储备网络和生产、调拨及</w:t>
      </w:r>
      <w:r>
        <w:rPr>
          <w:rFonts w:hint="eastAsia" w:ascii="仿宋_GB2312" w:hAnsi="仿宋_GB2312" w:eastAsia="仿宋_GB2312" w:cs="仿宋_GB2312"/>
          <w:spacing w:val="6"/>
          <w:sz w:val="32"/>
          <w:szCs w:val="32"/>
        </w:rPr>
        <w:t>紧急配送体系，保障地震灾害抢险救灾必需的生活救助物资、抢险救援装备、医疗物资等专用物资的储备、供应。</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6"/>
          <w:sz w:val="32"/>
          <w:szCs w:val="32"/>
        </w:rPr>
        <w:t>及有关部门做好应急物资储备工作，保障应急物</w:t>
      </w:r>
      <w:r>
        <w:rPr>
          <w:rFonts w:hint="eastAsia" w:ascii="仿宋_GB2312" w:hAnsi="仿宋_GB2312" w:eastAsia="仿宋_GB2312" w:cs="仿宋_GB2312"/>
          <w:spacing w:val="4"/>
          <w:sz w:val="32"/>
          <w:szCs w:val="32"/>
        </w:rPr>
        <w:t>资、生活必需品和应急处置装备的生产和供给。</w:t>
      </w:r>
    </w:p>
    <w:p>
      <w:pPr>
        <w:keepNext w:val="0"/>
        <w:keepLines w:val="0"/>
        <w:pageBreakBefore w:val="0"/>
        <w:widowControl w:val="0"/>
        <w:kinsoku w:val="0"/>
        <w:wordWrap/>
        <w:overflowPunct/>
        <w:topLinePunct w:val="0"/>
        <w:autoSpaceDE w:val="0"/>
        <w:autoSpaceDN w:val="0"/>
        <w:bidi w:val="0"/>
        <w:adjustRightInd w:val="0"/>
        <w:snapToGrid w:val="0"/>
        <w:spacing w:before="3" w:line="580" w:lineRule="exact"/>
        <w:ind w:left="6" w:right="57" w:firstLine="660"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6"/>
          <w:sz w:val="32"/>
          <w:szCs w:val="32"/>
          <w:lang w:eastAsia="zh-CN"/>
        </w:rPr>
        <w:t>乡办</w:t>
      </w:r>
      <w:r>
        <w:rPr>
          <w:rFonts w:hint="eastAsia" w:ascii="仿宋_GB2312" w:hAnsi="仿宋_GB2312" w:eastAsia="仿宋_GB2312" w:cs="仿宋_GB2312"/>
          <w:spacing w:val="5"/>
          <w:sz w:val="32"/>
          <w:szCs w:val="32"/>
        </w:rPr>
        <w:t>两级保障本级抗震救灾工作所需经费。</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财政局</w:t>
      </w:r>
      <w:r>
        <w:rPr>
          <w:rFonts w:hint="eastAsia" w:ascii="仿宋_GB2312" w:hAnsi="仿宋_GB2312" w:eastAsia="仿宋_GB2312" w:cs="仿宋_GB2312"/>
          <w:spacing w:val="6"/>
          <w:sz w:val="32"/>
          <w:szCs w:val="32"/>
        </w:rPr>
        <w:t>按照财政事权与支出责任相匹配要求，负责安排、拨付</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级应急</w:t>
      </w:r>
      <w:r>
        <w:rPr>
          <w:rFonts w:hint="eastAsia" w:ascii="仿宋_GB2312" w:hAnsi="仿宋_GB2312" w:eastAsia="仿宋_GB2312" w:cs="仿宋_GB2312"/>
          <w:spacing w:val="4"/>
          <w:sz w:val="32"/>
          <w:szCs w:val="32"/>
        </w:rPr>
        <w:t>救灾补助资金，并争取上级财政支持。</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52" w:firstLineChars="200"/>
        <w:jc w:val="both"/>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w:t>
      </w:r>
      <w:r>
        <w:rPr>
          <w:rFonts w:hint="eastAsia" w:ascii="楷体_GB2312" w:hAnsi="楷体_GB2312" w:eastAsia="楷体_GB2312" w:cs="楷体_GB2312"/>
          <w:spacing w:val="3"/>
          <w:sz w:val="32"/>
          <w:szCs w:val="32"/>
          <w:lang w:val="en-US" w:eastAsia="zh-CN"/>
        </w:rPr>
        <w:t xml:space="preserve">3 </w:t>
      </w:r>
      <w:r>
        <w:rPr>
          <w:rFonts w:hint="eastAsia" w:ascii="楷体_GB2312" w:hAnsi="楷体_GB2312" w:eastAsia="楷体_GB2312" w:cs="楷体_GB2312"/>
          <w:spacing w:val="3"/>
          <w:sz w:val="32"/>
          <w:szCs w:val="32"/>
        </w:rPr>
        <w:t>应急避难设施保障</w:t>
      </w:r>
    </w:p>
    <w:p>
      <w:pPr>
        <w:keepNext w:val="0"/>
        <w:keepLines w:val="0"/>
        <w:pageBreakBefore w:val="0"/>
        <w:widowControl w:val="0"/>
        <w:kinsoku w:val="0"/>
        <w:wordWrap/>
        <w:overflowPunct/>
        <w:topLinePunct w:val="0"/>
        <w:autoSpaceDE w:val="0"/>
        <w:autoSpaceDN w:val="0"/>
        <w:bidi w:val="0"/>
        <w:adjustRightInd w:val="0"/>
        <w:snapToGrid w:val="0"/>
        <w:spacing w:before="3" w:line="580" w:lineRule="exact"/>
        <w:ind w:left="6" w:right="57"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将应急避难场所纳入城乡规划，建设必要的应急避难场所，合理利用符合条件的广场、绿地、公园、学校、体育场馆、人防工程等公共设施，因地制宜设立应急避难场所，加大经费保障，统筹安排必需的交通、通信、供水、供电、排污、环保、物资储备等设施。</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60" w:firstLineChars="200"/>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5"/>
          <w:sz w:val="32"/>
          <w:szCs w:val="32"/>
        </w:rPr>
        <w:t>学校、医院、影剧院、商场、酒店、体育场馆等人员密集场</w:t>
      </w:r>
      <w:r>
        <w:rPr>
          <w:rFonts w:hint="eastAsia" w:ascii="仿宋_GB2312" w:hAnsi="仿宋_GB2312" w:eastAsia="仿宋_GB2312" w:cs="仿宋_GB2312"/>
          <w:color w:val="auto"/>
          <w:spacing w:val="6"/>
          <w:sz w:val="32"/>
          <w:szCs w:val="32"/>
        </w:rPr>
        <w:t>所设置应急疏散通道，配备必要的救生避险设施，保证通道、出口畅通。有关单位定期检测、维护报警装置和应急救援设施，确</w:t>
      </w:r>
      <w:r>
        <w:rPr>
          <w:rFonts w:hint="eastAsia" w:ascii="仿宋_GB2312" w:hAnsi="仿宋_GB2312" w:eastAsia="仿宋_GB2312" w:cs="仿宋_GB2312"/>
          <w:color w:val="auto"/>
          <w:spacing w:val="3"/>
          <w:sz w:val="32"/>
          <w:szCs w:val="32"/>
        </w:rPr>
        <w:t>保正常使用。</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44" w:firstLineChars="200"/>
        <w:jc w:val="both"/>
        <w:textAlignment w:val="baseline"/>
        <w:rPr>
          <w:rFonts w:hint="eastAsia"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7.</w:t>
      </w:r>
      <w:r>
        <w:rPr>
          <w:rFonts w:hint="eastAsia" w:ascii="楷体_GB2312" w:hAnsi="楷体_GB2312" w:eastAsia="楷体_GB2312" w:cs="楷体_GB2312"/>
          <w:spacing w:val="1"/>
          <w:sz w:val="32"/>
          <w:szCs w:val="32"/>
          <w:lang w:val="en-US" w:eastAsia="zh-CN"/>
        </w:rPr>
        <w:t xml:space="preserve">4 </w:t>
      </w:r>
      <w:r>
        <w:rPr>
          <w:rFonts w:hint="eastAsia" w:ascii="楷体_GB2312" w:hAnsi="楷体_GB2312" w:eastAsia="楷体_GB2312" w:cs="楷体_GB2312"/>
          <w:spacing w:val="1"/>
          <w:sz w:val="32"/>
          <w:szCs w:val="32"/>
        </w:rPr>
        <w:t>演练、培训与宣传</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rPr>
        <w:t>应急、宣传、教育、文化广电和旅游</w:t>
      </w:r>
      <w:r>
        <w:rPr>
          <w:rFonts w:hint="eastAsia" w:ascii="仿宋_GB2312" w:hAnsi="仿宋_GB2312" w:eastAsia="仿宋_GB2312" w:cs="仿宋_GB2312"/>
          <w:spacing w:val="5"/>
          <w:sz w:val="32"/>
          <w:szCs w:val="32"/>
        </w:rPr>
        <w:t>等部</w:t>
      </w:r>
      <w:r>
        <w:rPr>
          <w:rFonts w:hint="eastAsia" w:ascii="仿宋_GB2312" w:hAnsi="仿宋_GB2312" w:eastAsia="仿宋_GB2312" w:cs="仿宋_GB2312"/>
          <w:spacing w:val="7"/>
          <w:sz w:val="32"/>
          <w:szCs w:val="32"/>
        </w:rPr>
        <w:t>门和单位要密切配合，广泛开展防震减灾科学、</w:t>
      </w:r>
      <w:r>
        <w:rPr>
          <w:rFonts w:hint="eastAsia" w:ascii="仿宋_GB2312" w:hAnsi="仿宋_GB2312" w:eastAsia="仿宋_GB2312" w:cs="仿宋_GB2312"/>
          <w:spacing w:val="6"/>
          <w:sz w:val="32"/>
          <w:szCs w:val="32"/>
        </w:rPr>
        <w:t>法律知识普及和</w:t>
      </w:r>
      <w:r>
        <w:rPr>
          <w:rFonts w:hint="eastAsia" w:ascii="仿宋_GB2312" w:hAnsi="仿宋_GB2312" w:eastAsia="仿宋_GB2312" w:cs="仿宋_GB2312"/>
          <w:spacing w:val="7"/>
          <w:sz w:val="32"/>
          <w:szCs w:val="32"/>
        </w:rPr>
        <w:t>宣传教育，动员社会公众积极参与防震减灾活动，</w:t>
      </w:r>
      <w:r>
        <w:rPr>
          <w:rFonts w:hint="eastAsia" w:ascii="仿宋_GB2312" w:hAnsi="仿宋_GB2312" w:eastAsia="仿宋_GB2312" w:cs="仿宋_GB2312"/>
          <w:spacing w:val="6"/>
          <w:sz w:val="32"/>
          <w:szCs w:val="32"/>
        </w:rPr>
        <w:t>提高全社会防</w:t>
      </w:r>
      <w:r>
        <w:rPr>
          <w:rFonts w:hint="eastAsia" w:ascii="仿宋_GB2312" w:hAnsi="仿宋_GB2312" w:eastAsia="仿宋_GB2312" w:cs="仿宋_GB2312"/>
          <w:spacing w:val="-2"/>
          <w:sz w:val="32"/>
          <w:szCs w:val="32"/>
        </w:rPr>
        <w:t>震避险和自救互救能力。学校把防震减灾知识教育纳入教学内容，</w:t>
      </w:r>
      <w:r>
        <w:rPr>
          <w:rFonts w:hint="eastAsia" w:ascii="仿宋_GB2312" w:hAnsi="仿宋_GB2312" w:eastAsia="仿宋_GB2312" w:cs="仿宋_GB2312"/>
          <w:spacing w:val="6"/>
          <w:sz w:val="32"/>
          <w:szCs w:val="32"/>
        </w:rPr>
        <w:t>加强防震减灾专业人才培养，应急、教育等部门加强指导</w:t>
      </w:r>
      <w:r>
        <w:rPr>
          <w:rFonts w:hint="eastAsia" w:ascii="仿宋_GB2312" w:hAnsi="仿宋_GB2312" w:eastAsia="仿宋_GB2312" w:cs="仿宋_GB2312"/>
          <w:sz w:val="32"/>
          <w:szCs w:val="32"/>
        </w:rPr>
        <w:t>和监督。</w:t>
      </w:r>
      <w:r>
        <w:rPr>
          <w:rFonts w:hint="eastAsia" w:ascii="仿宋_GB2312" w:hAnsi="仿宋_GB2312" w:eastAsia="仿宋_GB2312" w:cs="仿宋_GB2312"/>
          <w:spacing w:val="6"/>
          <w:sz w:val="32"/>
          <w:szCs w:val="32"/>
        </w:rPr>
        <w:t>建立健全地震应急管理培训。结合本地实际，组织应急管理人员、救援人员、志愿者等进行地震应急知识和技能培</w:t>
      </w:r>
      <w:r>
        <w:rPr>
          <w:rFonts w:hint="eastAsia" w:ascii="仿宋_GB2312" w:hAnsi="仿宋_GB2312" w:eastAsia="仿宋_GB2312" w:cs="仿宋_GB2312"/>
          <w:spacing w:val="5"/>
          <w:sz w:val="32"/>
          <w:szCs w:val="32"/>
        </w:rPr>
        <w:t>训。组织开展防震减灾示范学校和示范社区创建活动。</w:t>
      </w:r>
    </w:p>
    <w:p>
      <w:pPr>
        <w:keepNext w:val="0"/>
        <w:keepLines w:val="0"/>
        <w:pageBreakBefore w:val="0"/>
        <w:widowControl w:val="0"/>
        <w:kinsoku w:val="0"/>
        <w:wordWrap/>
        <w:overflowPunct/>
        <w:topLinePunct w:val="0"/>
        <w:autoSpaceDE w:val="0"/>
        <w:autoSpaceDN w:val="0"/>
        <w:bidi w:val="0"/>
        <w:adjustRightInd w:val="0"/>
        <w:snapToGrid w:val="0"/>
        <w:spacing w:before="3" w:line="580" w:lineRule="exact"/>
        <w:ind w:left="6" w:right="57" w:firstLine="664"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政府及有关部门制定演练计划并通过开展实战演练、桌面推演等方式定期组织开展地震应急演练。机关、医院、企事业单位和社区等结合实际开展地震应急演练。学校每年组织师生开</w:t>
      </w:r>
      <w:r>
        <w:rPr>
          <w:rFonts w:hint="eastAsia" w:ascii="仿宋_GB2312" w:hAnsi="仿宋_GB2312" w:eastAsia="仿宋_GB2312" w:cs="仿宋_GB2312"/>
          <w:spacing w:val="4"/>
          <w:sz w:val="32"/>
          <w:szCs w:val="32"/>
        </w:rPr>
        <w:t>展地震应急疏散演练活动。</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56" w:firstLineChars="200"/>
        <w:textAlignment w:val="baseline"/>
        <w:rPr>
          <w:rFonts w:hint="eastAsia" w:ascii="黑体" w:hAnsi="黑体" w:eastAsia="黑体" w:cs="黑体"/>
          <w:spacing w:val="4"/>
          <w:sz w:val="32"/>
          <w:szCs w:val="32"/>
        </w:rPr>
      </w:pPr>
      <w:r>
        <w:rPr>
          <w:rFonts w:hint="eastAsia" w:ascii="黑体" w:hAnsi="黑体" w:eastAsia="黑体" w:cs="黑体"/>
          <w:spacing w:val="4"/>
          <w:sz w:val="32"/>
          <w:szCs w:val="32"/>
        </w:rPr>
        <w:t>8</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其他地震事件处置</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56" w:firstLineChars="200"/>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8.1</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有感地震事件</w:t>
      </w:r>
    </w:p>
    <w:p>
      <w:pPr>
        <w:keepNext w:val="0"/>
        <w:keepLines w:val="0"/>
        <w:pageBreakBefore w:val="0"/>
        <w:widowControl/>
        <w:kinsoku w:val="0"/>
        <w:wordWrap/>
        <w:overflowPunct/>
        <w:topLinePunct w:val="0"/>
        <w:autoSpaceDE w:val="0"/>
        <w:autoSpaceDN w:val="0"/>
        <w:bidi w:val="0"/>
        <w:adjustRightInd w:val="0"/>
        <w:snapToGrid w:val="0"/>
        <w:spacing w:before="3" w:line="580" w:lineRule="exact"/>
        <w:ind w:left="7" w:right="56" w:firstLine="63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
          <w:sz w:val="32"/>
          <w:szCs w:val="32"/>
        </w:rPr>
        <w:t>发生4.0级以下、3.0级以上有感地震后，</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应急管理</w:t>
      </w:r>
      <w:r>
        <w:rPr>
          <w:rFonts w:hint="eastAsia" w:ascii="仿宋_GB2312" w:hAnsi="仿宋_GB2312" w:eastAsia="仿宋_GB2312" w:cs="仿宋_GB2312"/>
          <w:spacing w:val="6"/>
          <w:sz w:val="32"/>
          <w:szCs w:val="32"/>
        </w:rPr>
        <w:t>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防震减灾中心迅速将震情上报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政府和</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应急</w:t>
      </w:r>
      <w:r>
        <w:rPr>
          <w:rFonts w:hint="eastAsia" w:ascii="仿宋_GB2312" w:hAnsi="仿宋_GB2312" w:eastAsia="仿宋_GB2312" w:cs="仿宋_GB2312"/>
          <w:spacing w:val="6"/>
          <w:sz w:val="32"/>
          <w:szCs w:val="32"/>
          <w:lang w:eastAsia="zh-CN"/>
        </w:rPr>
        <w:t>管理局、</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防震减灾中心，并通报</w:t>
      </w:r>
      <w:r>
        <w:rPr>
          <w:rFonts w:hint="eastAsia" w:ascii="仿宋_GB2312" w:hAnsi="仿宋_GB2312" w:eastAsia="仿宋_GB2312" w:cs="仿宋_GB2312"/>
          <w:spacing w:val="4"/>
          <w:sz w:val="32"/>
          <w:szCs w:val="32"/>
          <w:lang w:eastAsia="zh-CN"/>
        </w:rPr>
        <w:t>区</w:t>
      </w:r>
      <w:r>
        <w:rPr>
          <w:rFonts w:hint="eastAsia" w:ascii="仿宋_GB2312" w:hAnsi="仿宋_GB2312" w:eastAsia="仿宋_GB2312" w:cs="仿宋_GB2312"/>
          <w:spacing w:val="4"/>
          <w:sz w:val="32"/>
          <w:szCs w:val="32"/>
        </w:rPr>
        <w:t>指挥部有关成员单位。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震区所在地</w:t>
      </w:r>
      <w:r>
        <w:rPr>
          <w:rFonts w:hint="eastAsia" w:ascii="仿宋_GB2312" w:hAnsi="仿宋_GB2312" w:eastAsia="仿宋_GB2312" w:cs="仿宋_GB2312"/>
          <w:sz w:val="32"/>
          <w:szCs w:val="32"/>
          <w:lang w:eastAsia="zh-CN"/>
        </w:rPr>
        <w:t>乡办</w:t>
      </w:r>
      <w:r>
        <w:rPr>
          <w:rFonts w:hint="eastAsia" w:ascii="仿宋_GB2312" w:hAnsi="仿宋_GB2312" w:eastAsia="仿宋_GB2312" w:cs="仿宋_GB2312"/>
          <w:sz w:val="32"/>
          <w:szCs w:val="32"/>
        </w:rPr>
        <w:t>启动本级地震应急响应，开展地震应急工作，并将应急工作情况报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防震减灾中心。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非天然地震事件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发生2.0级以上或可能造成较大影响的非天然地震，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防震减灾中心</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应急管理局，并由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应急管理局上报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政府，通报有关部门。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非天然地震所在地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应急管理部门、防震减灾机构应当组织开展调查，了解非天然地震的性质、震感强度、范围以及社会反应等情况，并以书面形式报告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防震减灾中心。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8.3</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地震传言事件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当</w:t>
      </w:r>
      <w:r>
        <w:rPr>
          <w:rFonts w:hint="eastAsia" w:ascii="仿宋_GB2312" w:hAnsi="仿宋_GB2312" w:eastAsia="仿宋_GB2312" w:cs="仿宋_GB2312"/>
          <w:spacing w:val="5"/>
          <w:sz w:val="32"/>
          <w:szCs w:val="32"/>
          <w:lang w:eastAsia="zh-CN"/>
        </w:rPr>
        <w:t>辖区</w:t>
      </w:r>
      <w:r>
        <w:rPr>
          <w:rFonts w:hint="eastAsia" w:ascii="仿宋_GB2312" w:hAnsi="仿宋_GB2312" w:eastAsia="仿宋_GB2312" w:cs="仿宋_GB2312"/>
          <w:spacing w:val="5"/>
          <w:sz w:val="32"/>
          <w:szCs w:val="32"/>
        </w:rPr>
        <w:t>内出现地震传言、误传事件，并对正常的社会生产生活秩序造成影响时，传言、误传发生地</w:t>
      </w:r>
      <w:r>
        <w:rPr>
          <w:rFonts w:hint="eastAsia" w:ascii="仿宋_GB2312" w:hAnsi="仿宋_GB2312" w:eastAsia="仿宋_GB2312" w:cs="仿宋_GB2312"/>
          <w:spacing w:val="5"/>
          <w:sz w:val="32"/>
          <w:szCs w:val="32"/>
          <w:lang w:eastAsia="zh-CN"/>
        </w:rPr>
        <w:t>乡办</w:t>
      </w:r>
      <w:r>
        <w:rPr>
          <w:rFonts w:hint="eastAsia" w:ascii="仿宋_GB2312" w:hAnsi="仿宋_GB2312" w:eastAsia="仿宋_GB2312" w:cs="仿宋_GB2312"/>
          <w:spacing w:val="5"/>
          <w:sz w:val="32"/>
          <w:szCs w:val="32"/>
        </w:rPr>
        <w:t>应当将传言、误传事件报告</w:t>
      </w:r>
      <w:r>
        <w:rPr>
          <w:rFonts w:hint="eastAsia" w:ascii="仿宋_GB2312" w:hAnsi="仿宋_GB2312" w:eastAsia="仿宋_GB2312" w:cs="仿宋_GB2312"/>
          <w:spacing w:val="5"/>
          <w:sz w:val="32"/>
          <w:szCs w:val="32"/>
          <w:lang w:eastAsia="zh-CN"/>
        </w:rPr>
        <w:t>区委、区政府、区</w:t>
      </w:r>
      <w:r>
        <w:rPr>
          <w:rFonts w:hint="eastAsia" w:ascii="仿宋_GB2312" w:hAnsi="仿宋_GB2312" w:eastAsia="仿宋_GB2312" w:cs="仿宋_GB2312"/>
          <w:spacing w:val="5"/>
          <w:sz w:val="32"/>
          <w:szCs w:val="32"/>
        </w:rPr>
        <w:t>应急管理局、</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防震减灾中心。</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应急管理局、</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防震减灾中心等组织专家分析传言、误传起因，提出平息地震传言、误传事件的意见和建议，开展调查、宣传和维护社会稳定工作。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8"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7"/>
          <w:sz w:val="32"/>
          <w:szCs w:val="32"/>
          <w:lang w:eastAsia="zh-CN"/>
        </w:rPr>
        <w:t>区</w:t>
      </w:r>
      <w:r>
        <w:rPr>
          <w:rFonts w:hint="eastAsia" w:ascii="仿宋_GB2312" w:hAnsi="仿宋_GB2312" w:eastAsia="仿宋_GB2312" w:cs="仿宋_GB2312"/>
          <w:spacing w:val="7"/>
          <w:sz w:val="32"/>
          <w:szCs w:val="32"/>
        </w:rPr>
        <w:t>政府应当组织宣传、公安、应急</w:t>
      </w:r>
      <w:r>
        <w:rPr>
          <w:rFonts w:hint="eastAsia" w:ascii="仿宋_GB2312" w:hAnsi="仿宋_GB2312" w:eastAsia="仿宋_GB2312" w:cs="仿宋_GB2312"/>
          <w:spacing w:val="6"/>
          <w:sz w:val="32"/>
          <w:szCs w:val="32"/>
        </w:rPr>
        <w:t>部门做好传言、误传事件的调查和地震科普、新闻宣传工作，采取措施平息地震</w:t>
      </w:r>
      <w:r>
        <w:rPr>
          <w:rFonts w:hint="eastAsia" w:ascii="仿宋_GB2312" w:hAnsi="仿宋_GB2312" w:eastAsia="仿宋_GB2312" w:cs="仿宋_GB2312"/>
          <w:spacing w:val="5"/>
          <w:sz w:val="32"/>
          <w:szCs w:val="32"/>
        </w:rPr>
        <w:t>传言、误传事件。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8.4</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邻区地震应急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rPr>
        <w:t>地震发生在邻</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pacing w:val="6"/>
          <w:sz w:val="32"/>
          <w:szCs w:val="32"/>
        </w:rPr>
        <w:t>、邻</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但对我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造成灾害损失或严重社会影响的，根据初步判定的震情、灾情的危害和影响程度，</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w:t>
      </w:r>
      <w:r>
        <w:rPr>
          <w:rFonts w:hint="eastAsia" w:ascii="仿宋_GB2312" w:hAnsi="仿宋_GB2312" w:eastAsia="仿宋_GB2312" w:cs="仿宋_GB2312"/>
          <w:spacing w:val="5"/>
          <w:sz w:val="32"/>
          <w:szCs w:val="32"/>
        </w:rPr>
        <w:t>理局建议</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指挥部启动相应级别的应急响应。</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20" w:firstLineChars="200"/>
        <w:textAlignment w:val="baseline"/>
        <w:rPr>
          <w:rFonts w:hint="eastAsia" w:ascii="黑体" w:hAnsi="黑体" w:eastAsia="黑体" w:cs="黑体"/>
          <w:spacing w:val="-5"/>
          <w:sz w:val="32"/>
          <w:szCs w:val="32"/>
        </w:rPr>
      </w:pPr>
      <w:r>
        <w:rPr>
          <w:rFonts w:hint="eastAsia" w:ascii="黑体" w:hAnsi="黑体" w:eastAsia="黑体" w:cs="黑体"/>
          <w:spacing w:val="-5"/>
          <w:sz w:val="32"/>
          <w:szCs w:val="32"/>
        </w:rPr>
        <w:t>9</w:t>
      </w:r>
      <w:r>
        <w:rPr>
          <w:rFonts w:hint="eastAsia" w:ascii="黑体" w:hAnsi="黑体" w:eastAsia="黑体" w:cs="黑体"/>
          <w:spacing w:val="-5"/>
          <w:sz w:val="32"/>
          <w:szCs w:val="32"/>
          <w:lang w:val="en-US" w:eastAsia="zh-CN"/>
        </w:rPr>
        <w:t xml:space="preserve"> </w:t>
      </w:r>
      <w:r>
        <w:rPr>
          <w:rFonts w:hint="eastAsia" w:ascii="黑体" w:hAnsi="黑体" w:eastAsia="黑体" w:cs="黑体"/>
          <w:spacing w:val="-5"/>
          <w:sz w:val="32"/>
          <w:szCs w:val="32"/>
        </w:rPr>
        <w:t>附则</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8" w:firstLineChars="200"/>
        <w:textAlignment w:val="baseline"/>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9.1</w:t>
      </w:r>
      <w:r>
        <w:rPr>
          <w:rFonts w:hint="eastAsia" w:ascii="楷体_GB2312" w:hAnsi="楷体_GB2312" w:eastAsia="楷体_GB2312" w:cs="楷体_GB2312"/>
          <w:spacing w:val="2"/>
          <w:sz w:val="32"/>
          <w:szCs w:val="32"/>
          <w:lang w:val="en-US" w:eastAsia="zh-CN"/>
        </w:rPr>
        <w:t xml:space="preserve"> </w:t>
      </w:r>
      <w:r>
        <w:rPr>
          <w:rFonts w:hint="eastAsia" w:ascii="楷体_GB2312" w:hAnsi="楷体_GB2312" w:eastAsia="楷体_GB2312" w:cs="楷体_GB2312"/>
          <w:spacing w:val="2"/>
          <w:sz w:val="32"/>
          <w:szCs w:val="32"/>
        </w:rPr>
        <w:t>奖励与责任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rPr>
        <w:t>对在地震灾害防治、地震应急准备、抗震救灾工作中作出突出贡献的先进集体和个人，按照国家有关规定给予表彰和奖励。对在地震灾害防治、地震应急准备、抗震救灾工作中玩忽职守造</w:t>
      </w:r>
      <w:r>
        <w:rPr>
          <w:rFonts w:hint="eastAsia" w:ascii="仿宋_GB2312" w:hAnsi="仿宋_GB2312" w:eastAsia="仿宋_GB2312" w:cs="仿宋_GB2312"/>
          <w:sz w:val="32"/>
          <w:szCs w:val="32"/>
        </w:rPr>
        <w:t>成损失，严重虚报、瞒报灾情的，依法追究当事人的责任;构成犯</w:t>
      </w:r>
      <w:r>
        <w:rPr>
          <w:rFonts w:hint="eastAsia" w:ascii="仿宋_GB2312" w:hAnsi="仿宋_GB2312" w:eastAsia="仿宋_GB2312" w:cs="仿宋_GB2312"/>
          <w:spacing w:val="3"/>
          <w:sz w:val="32"/>
          <w:szCs w:val="32"/>
        </w:rPr>
        <w:t>罪的，依法追究其刑事责任。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9.2</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预案管理与更新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本预案由</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防震减灾中心编制。预案实施后，</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防震减灾中心统筹地震应急预案体系建设，会同有关部门组织预案宣传、培训，并根据实际情况，适时评估、修订完善本预案。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指挥部成员单位结合本部门职能制定地震应急预案或包括抗震救灾内容的应急预案，并报</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应急管理局备案。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9.3</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监督检查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指挥部组织有关成员单位对各乡（办）、有关部门以及重点单位的地震应急预案、地震应急准备情况进行监督检查。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9.4</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以上、以下的含义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本预案有关数量的表述中，“以上”含本数，“以下”不含本数。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4" w:firstLineChars="200"/>
        <w:jc w:val="both"/>
        <w:textAlignment w:val="baseline"/>
        <w:rPr>
          <w:rFonts w:hint="eastAsia"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9.5</w:t>
      </w:r>
      <w:r>
        <w:rPr>
          <w:rFonts w:hint="eastAsia" w:ascii="楷体_GB2312" w:hAnsi="楷体_GB2312" w:eastAsia="楷体_GB2312" w:cs="楷体_GB2312"/>
          <w:spacing w:val="1"/>
          <w:sz w:val="32"/>
          <w:szCs w:val="32"/>
          <w:lang w:val="en-US" w:eastAsia="zh-CN"/>
        </w:rPr>
        <w:t xml:space="preserve"> </w:t>
      </w:r>
      <w:r>
        <w:rPr>
          <w:rFonts w:hint="eastAsia" w:ascii="楷体_GB2312" w:hAnsi="楷体_GB2312" w:eastAsia="楷体_GB2312" w:cs="楷体_GB2312"/>
          <w:spacing w:val="1"/>
          <w:sz w:val="32"/>
          <w:szCs w:val="32"/>
        </w:rPr>
        <w:t>实施时间</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rPr>
          <w:rFonts w:hint="eastAsia"/>
          <w:lang w:val="en-US" w:eastAsia="zh-CN"/>
        </w:rPr>
      </w:pPr>
      <w:r>
        <w:rPr>
          <w:rFonts w:hint="eastAsia" w:ascii="仿宋_GB2312" w:hAnsi="仿宋_GB2312" w:eastAsia="仿宋_GB2312" w:cs="仿宋_GB2312"/>
          <w:spacing w:val="6"/>
          <w:sz w:val="32"/>
          <w:szCs w:val="32"/>
          <w:lang w:eastAsia="zh-CN"/>
        </w:rPr>
        <w:t>本预案自印发之日起施行。</w:t>
      </w:r>
      <w:r>
        <w:rPr>
          <w:rFonts w:hint="eastAsia"/>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420" w:firstLineChars="200"/>
        <w:jc w:val="both"/>
        <w:textAlignment w:val="baseline"/>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湛河区</w:t>
      </w:r>
      <w:r>
        <w:rPr>
          <w:rFonts w:hint="eastAsia" w:ascii="仿宋_GB2312" w:hAnsi="仿宋_GB2312" w:eastAsia="仿宋_GB2312" w:cs="仿宋_GB2312"/>
          <w:sz w:val="32"/>
          <w:szCs w:val="32"/>
        </w:rPr>
        <w:t>抗震救灾应急指挥部成员单位职责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湛河区</w:t>
      </w:r>
      <w:r>
        <w:rPr>
          <w:rFonts w:hint="eastAsia" w:ascii="仿宋_GB2312" w:hAnsi="仿宋_GB2312" w:eastAsia="仿宋_GB2312" w:cs="仿宋_GB2312"/>
          <w:sz w:val="32"/>
          <w:szCs w:val="32"/>
        </w:rPr>
        <w:t>抗震救灾应急指挥部办公室联系方式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3.地震灾害分级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4.湛河区应急救援队伍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5.湛河区地震灾害应急响应流程图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580" w:lineRule="exact"/>
        <w:ind w:leftChars="0" w:firstLine="1550" w:firstLineChars="500"/>
        <w:textAlignment w:val="baseline"/>
        <w:rPr>
          <w:rFonts w:hint="default" w:ascii="仿宋_GB2312" w:hAnsi="仿宋_GB2312" w:eastAsia="仿宋_GB2312" w:cs="仿宋_GB2312"/>
          <w:spacing w:val="-5"/>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eastAsia" w:ascii="仿宋_GB2312" w:hAnsi="仿宋_GB2312" w:eastAsia="仿宋_GB2312" w:cs="仿宋_GB2312"/>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eastAsia" w:ascii="仿宋_GB2312" w:hAnsi="仿宋_GB2312" w:eastAsia="仿宋_GB2312" w:cs="仿宋_GB2312"/>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eastAsia" w:ascii="仿宋_GB2312" w:hAnsi="仿宋_GB2312" w:eastAsia="仿宋_GB2312" w:cs="仿宋_GB2312"/>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湛河区</w:t>
      </w:r>
      <w:r>
        <w:rPr>
          <w:rFonts w:hint="eastAsia" w:ascii="方正小标宋简体" w:hAnsi="方正小标宋简体" w:eastAsia="方正小标宋简体" w:cs="方正小标宋简体"/>
          <w:spacing w:val="-4"/>
          <w:sz w:val="44"/>
          <w:szCs w:val="44"/>
        </w:rPr>
        <w:t>抗震救灾应急指挥部成员单位职责</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委宣传部：组织协调全</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地震灾害事件新闻报道和舆情引导工作；统筹指导涉事</w:t>
      </w:r>
      <w:r>
        <w:rPr>
          <w:rFonts w:hint="eastAsia" w:ascii="仿宋_GB2312" w:hAnsi="仿宋_GB2312" w:eastAsia="仿宋_GB2312" w:cs="仿宋_GB2312"/>
          <w:spacing w:val="5"/>
          <w:sz w:val="32"/>
          <w:szCs w:val="32"/>
          <w:lang w:eastAsia="zh-CN"/>
        </w:rPr>
        <w:t>乡办</w:t>
      </w:r>
      <w:r>
        <w:rPr>
          <w:rFonts w:hint="eastAsia" w:ascii="仿宋_GB2312" w:hAnsi="仿宋_GB2312" w:eastAsia="仿宋_GB2312" w:cs="仿宋_GB2312"/>
          <w:spacing w:val="5"/>
          <w:sz w:val="32"/>
          <w:szCs w:val="32"/>
        </w:rPr>
        <w:t>和部门做好地震灾害重大舆情的应对处置和信息发布工作；组织新闻媒体做好地震应急救援新闻报道</w:t>
      </w:r>
      <w:r>
        <w:rPr>
          <w:rFonts w:hint="eastAsia" w:ascii="仿宋_GB2312" w:hAnsi="仿宋_GB2312" w:eastAsia="仿宋_GB2312" w:cs="仿宋_GB2312"/>
          <w:spacing w:val="3"/>
          <w:sz w:val="32"/>
          <w:szCs w:val="32"/>
        </w:rPr>
        <w:t>和应急知识科普宣传。</w:t>
      </w:r>
      <w:r>
        <w:rPr>
          <w:rFonts w:hint="eastAsia" w:ascii="仿宋_GB2312" w:hAnsi="仿宋_GB2312" w:eastAsia="仿宋_GB2312" w:cs="仿宋_GB2312"/>
          <w:spacing w:val="5"/>
          <w:sz w:val="32"/>
          <w:szCs w:val="32"/>
        </w:rPr>
        <w:t>会同有关部门协调处理抗震救灾中的涉外事</w:t>
      </w:r>
      <w:r>
        <w:rPr>
          <w:rFonts w:hint="eastAsia" w:ascii="仿宋_GB2312" w:hAnsi="仿宋_GB2312" w:eastAsia="仿宋_GB2312" w:cs="仿宋_GB2312"/>
          <w:spacing w:val="4"/>
          <w:sz w:val="32"/>
          <w:szCs w:val="32"/>
        </w:rPr>
        <w:t>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5"/>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发展</w:t>
      </w:r>
      <w:r>
        <w:rPr>
          <w:rFonts w:hint="eastAsia" w:ascii="仿宋_GB2312" w:hAnsi="仿宋_GB2312" w:eastAsia="仿宋_GB2312" w:cs="仿宋_GB2312"/>
          <w:spacing w:val="5"/>
          <w:sz w:val="32"/>
          <w:szCs w:val="32"/>
          <w:lang w:eastAsia="zh-CN"/>
        </w:rPr>
        <w:t>和</w:t>
      </w:r>
      <w:r>
        <w:rPr>
          <w:rFonts w:hint="eastAsia" w:ascii="仿宋_GB2312" w:hAnsi="仿宋_GB2312" w:eastAsia="仿宋_GB2312" w:cs="仿宋_GB2312"/>
          <w:spacing w:val="5"/>
          <w:sz w:val="32"/>
          <w:szCs w:val="32"/>
        </w:rPr>
        <w:t>改革委：统筹协调地震灾害后全</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煤电油气保障工作</w:t>
      </w:r>
      <w:r>
        <w:rPr>
          <w:rFonts w:hint="eastAsia" w:ascii="仿宋_GB2312" w:hAnsi="仿宋_GB2312" w:eastAsia="仿宋_GB2312" w:cs="仿宋_GB2312"/>
          <w:spacing w:val="-3"/>
          <w:sz w:val="32"/>
          <w:szCs w:val="32"/>
        </w:rPr>
        <w:t>并组织地震灾害突发事件应对；负责灾区重要民</w:t>
      </w:r>
      <w:r>
        <w:rPr>
          <w:rFonts w:hint="eastAsia" w:ascii="仿宋_GB2312" w:hAnsi="仿宋_GB2312" w:eastAsia="仿宋_GB2312" w:cs="仿宋_GB2312"/>
          <w:spacing w:val="-4"/>
          <w:sz w:val="32"/>
          <w:szCs w:val="32"/>
        </w:rPr>
        <w:t>生商品价格监测；</w:t>
      </w:r>
      <w:r>
        <w:rPr>
          <w:rFonts w:hint="eastAsia" w:ascii="仿宋_GB2312" w:hAnsi="仿宋_GB2312" w:eastAsia="仿宋_GB2312" w:cs="仿宋_GB2312"/>
          <w:spacing w:val="3"/>
          <w:sz w:val="32"/>
          <w:szCs w:val="32"/>
        </w:rPr>
        <w:t>负责组织编制灾后恢复重建规划。</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教育体育局：负责组织、指导灾区教育系统地震灾害应急救援救助工作；核报教育系统灾害损失情况；提供教育系统地震灾害应急救援救助的技术专家支持；负责组织灾后教学秩序工作；负责学校防震减灾知识宣传教育及培训演练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科技局：负责组织协调高校、科研院所等有关单位推进防</w:t>
      </w:r>
      <w:r>
        <w:rPr>
          <w:rFonts w:hint="eastAsia" w:ascii="仿宋_GB2312" w:hAnsi="仿宋_GB2312" w:eastAsia="仿宋_GB2312" w:cs="仿宋_GB2312"/>
          <w:spacing w:val="6"/>
          <w:sz w:val="32"/>
          <w:szCs w:val="32"/>
        </w:rPr>
        <w:t>震救灾科学技术研发、创新和成果转化等，为抗震救灾及</w:t>
      </w:r>
      <w:r>
        <w:rPr>
          <w:rFonts w:hint="eastAsia" w:ascii="仿宋_GB2312" w:hAnsi="仿宋_GB2312" w:eastAsia="仿宋_GB2312" w:cs="仿宋_GB2312"/>
          <w:spacing w:val="5"/>
          <w:sz w:val="32"/>
          <w:szCs w:val="32"/>
        </w:rPr>
        <w:t>灾后重</w:t>
      </w:r>
      <w:r>
        <w:rPr>
          <w:rFonts w:hint="eastAsia" w:ascii="仿宋_GB2312" w:hAnsi="仿宋_GB2312" w:eastAsia="仿宋_GB2312" w:cs="仿宋_GB2312"/>
          <w:spacing w:val="4"/>
          <w:sz w:val="32"/>
          <w:szCs w:val="32"/>
        </w:rPr>
        <w:t>建提供科技支撑。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工业和信息化局：参与组织并指导工业行业领域地震灾害应急救援救助工作。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民族宗教事务</w:t>
      </w:r>
      <w:r>
        <w:rPr>
          <w:rFonts w:hint="eastAsia" w:ascii="仿宋_GB2312" w:hAnsi="仿宋_GB2312" w:eastAsia="仿宋_GB2312" w:cs="仿宋_GB2312"/>
          <w:spacing w:val="5"/>
          <w:sz w:val="32"/>
          <w:szCs w:val="32"/>
          <w:lang w:eastAsia="zh-CN"/>
        </w:rPr>
        <w:t>服务中心</w:t>
      </w:r>
      <w:r>
        <w:rPr>
          <w:rFonts w:hint="eastAsia" w:ascii="仿宋_GB2312" w:hAnsi="仿宋_GB2312" w:eastAsia="仿宋_GB2312" w:cs="仿宋_GB2312"/>
          <w:spacing w:val="5"/>
          <w:sz w:val="32"/>
          <w:szCs w:val="32"/>
        </w:rPr>
        <w:t>：协助做好地震灾害后民族聚居</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地区少数民族群众的饮食、丧葬等服务保障及社会稳定工作。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lang w:eastAsia="zh-CN"/>
        </w:rPr>
        <w:t>市公安局湛河分局</w:t>
      </w:r>
      <w:r>
        <w:rPr>
          <w:rFonts w:hint="eastAsia" w:ascii="仿宋_GB2312" w:hAnsi="仿宋_GB2312" w:eastAsia="仿宋_GB2312" w:cs="仿宋_GB2312"/>
          <w:spacing w:val="5"/>
          <w:sz w:val="32"/>
          <w:szCs w:val="32"/>
        </w:rPr>
        <w:t>：负责组织、指导、协调道路交通和社会安全领域</w:t>
      </w:r>
      <w:r>
        <w:rPr>
          <w:rFonts w:hint="eastAsia" w:ascii="仿宋_GB2312" w:hAnsi="仿宋_GB2312" w:eastAsia="仿宋_GB2312" w:cs="仿宋_GB2312"/>
          <w:spacing w:val="-3"/>
          <w:sz w:val="32"/>
          <w:szCs w:val="32"/>
        </w:rPr>
        <w:t>地震灾害应急救援救助工作；负责灾区社会治安、安全警戒工作；</w:t>
      </w:r>
      <w:r>
        <w:rPr>
          <w:rFonts w:hint="eastAsia" w:ascii="仿宋_GB2312" w:hAnsi="仿宋_GB2312" w:eastAsia="仿宋_GB2312" w:cs="仿宋_GB2312"/>
          <w:spacing w:val="6"/>
          <w:sz w:val="32"/>
          <w:szCs w:val="32"/>
        </w:rPr>
        <w:t>负责组织维护地震现场周边地区道路交通秩序，实施</w:t>
      </w:r>
      <w:r>
        <w:rPr>
          <w:rFonts w:hint="eastAsia" w:ascii="仿宋_GB2312" w:hAnsi="仿宋_GB2312" w:eastAsia="仿宋_GB2312" w:cs="仿宋_GB2312"/>
          <w:spacing w:val="5"/>
          <w:sz w:val="32"/>
          <w:szCs w:val="32"/>
        </w:rPr>
        <w:t>交通管制和</w:t>
      </w:r>
      <w:r>
        <w:rPr>
          <w:rFonts w:hint="eastAsia" w:ascii="仿宋_GB2312" w:hAnsi="仿宋_GB2312" w:eastAsia="仿宋_GB2312" w:cs="仿宋_GB2312"/>
          <w:spacing w:val="4"/>
          <w:sz w:val="32"/>
          <w:szCs w:val="32"/>
        </w:rPr>
        <w:t>交通疏导；依法打击灾区违法犯罪活动。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司法局：负责地震灾害应急救援救助过程中的法律服务工作。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财政局：负责落实</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级地震灾害救援经费资金的筹措保障</w:t>
      </w:r>
      <w:r>
        <w:rPr>
          <w:rFonts w:hint="eastAsia" w:ascii="仿宋_GB2312" w:hAnsi="仿宋_GB2312" w:eastAsia="仿宋_GB2312" w:cs="仿宋_GB2312"/>
          <w:spacing w:val="3"/>
          <w:sz w:val="32"/>
          <w:szCs w:val="32"/>
        </w:rPr>
        <w:t>工作；向</w:t>
      </w:r>
      <w:r>
        <w:rPr>
          <w:rFonts w:hint="eastAsia" w:ascii="仿宋_GB2312" w:hAnsi="仿宋_GB2312" w:eastAsia="仿宋_GB2312" w:cs="仿宋_GB2312"/>
          <w:spacing w:val="3"/>
          <w:sz w:val="32"/>
          <w:szCs w:val="32"/>
          <w:lang w:eastAsia="zh-CN"/>
        </w:rPr>
        <w:t>市</w:t>
      </w:r>
      <w:r>
        <w:rPr>
          <w:rFonts w:hint="eastAsia" w:ascii="仿宋_GB2312" w:hAnsi="仿宋_GB2312" w:eastAsia="仿宋_GB2312" w:cs="仿宋_GB2312"/>
          <w:spacing w:val="3"/>
          <w:sz w:val="32"/>
          <w:szCs w:val="32"/>
        </w:rPr>
        <w:t>财政申请地震灾害生活补助及灾后重建补助等</w:t>
      </w:r>
      <w:r>
        <w:rPr>
          <w:rFonts w:hint="eastAsia" w:ascii="仿宋_GB2312" w:hAnsi="仿宋_GB2312" w:eastAsia="仿宋_GB2312" w:cs="仿宋_GB2312"/>
          <w:spacing w:val="6"/>
          <w:sz w:val="32"/>
          <w:szCs w:val="32"/>
        </w:rPr>
        <w:t>专项资金；负责资金的分配及拨付、资金及物资管理使用</w:t>
      </w:r>
      <w:r>
        <w:rPr>
          <w:rFonts w:hint="eastAsia" w:ascii="仿宋_GB2312" w:hAnsi="仿宋_GB2312" w:eastAsia="仿宋_GB2312" w:cs="仿宋_GB2312"/>
          <w:spacing w:val="5"/>
          <w:sz w:val="32"/>
          <w:szCs w:val="32"/>
        </w:rPr>
        <w:t>的监督检查；参与地震灾害调查与损失评估工作；组织、指导所监管企</w:t>
      </w:r>
      <w:r>
        <w:rPr>
          <w:rFonts w:hint="eastAsia" w:ascii="仿宋_GB2312" w:hAnsi="仿宋_GB2312" w:eastAsia="仿宋_GB2312" w:cs="仿宋_GB2312"/>
          <w:spacing w:val="6"/>
          <w:sz w:val="32"/>
          <w:szCs w:val="32"/>
        </w:rPr>
        <w:t>业做好抗震救灾和恢复重建所需物资的生产、供应工作；</w:t>
      </w:r>
      <w:r>
        <w:rPr>
          <w:rFonts w:hint="eastAsia" w:ascii="仿宋_GB2312" w:hAnsi="仿宋_GB2312" w:eastAsia="仿宋_GB2312" w:cs="仿宋_GB2312"/>
          <w:spacing w:val="5"/>
          <w:sz w:val="32"/>
          <w:szCs w:val="32"/>
        </w:rPr>
        <w:t>核报</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属企业的地震灾害损失情况。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color w:val="FF0000"/>
          <w:spacing w:val="5"/>
          <w:sz w:val="32"/>
          <w:szCs w:val="32"/>
          <w:lang w:eastAsia="zh-CN"/>
        </w:rPr>
        <w:t>区矿产和自然资源部门</w:t>
      </w:r>
      <w:r>
        <w:rPr>
          <w:rFonts w:hint="eastAsia" w:ascii="仿宋_GB2312" w:hAnsi="仿宋_GB2312" w:eastAsia="仿宋_GB2312" w:cs="仿宋_GB2312"/>
          <w:color w:val="FF0000"/>
          <w:spacing w:val="5"/>
          <w:sz w:val="32"/>
          <w:szCs w:val="32"/>
        </w:rPr>
        <w:t>：</w:t>
      </w:r>
      <w:r>
        <w:rPr>
          <w:rFonts w:hint="eastAsia" w:ascii="仿宋_GB2312" w:hAnsi="仿宋_GB2312" w:eastAsia="仿宋_GB2312" w:cs="仿宋_GB2312"/>
          <w:spacing w:val="5"/>
          <w:sz w:val="32"/>
          <w:szCs w:val="32"/>
        </w:rPr>
        <w:t>组织、指导、协调、监督震后地质灾害防治工作；负责提供灾区地质灾害隐患点分布资料和快速判定分析结果；指导开展震后次生地质灾害动态监测和预报预警等工</w:t>
      </w:r>
      <w:r>
        <w:rPr>
          <w:rFonts w:hint="eastAsia" w:ascii="仿宋_GB2312" w:hAnsi="仿宋_GB2312" w:eastAsia="仿宋_GB2312" w:cs="仿宋_GB2312"/>
          <w:spacing w:val="-3"/>
          <w:sz w:val="32"/>
          <w:szCs w:val="32"/>
        </w:rPr>
        <w:t>作；组织地质灾害应急调查，为地震灾害应急救援做好技术支撑。</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5"/>
          <w:sz w:val="32"/>
          <w:szCs w:val="32"/>
        </w:rPr>
        <w:t>生态环境</w:t>
      </w:r>
      <w:r>
        <w:rPr>
          <w:rFonts w:hint="eastAsia" w:ascii="仿宋_GB2312" w:hAnsi="仿宋_GB2312" w:eastAsia="仿宋_GB2312" w:cs="仿宋_GB2312"/>
          <w:spacing w:val="5"/>
          <w:sz w:val="32"/>
          <w:szCs w:val="32"/>
          <w:lang w:eastAsia="zh-CN"/>
        </w:rPr>
        <w:t>局湛河</w:t>
      </w:r>
      <w:r>
        <w:rPr>
          <w:rFonts w:hint="eastAsia" w:ascii="仿宋_GB2312" w:hAnsi="仿宋_GB2312" w:eastAsia="仿宋_GB2312" w:cs="仿宋_GB2312"/>
          <w:spacing w:val="5"/>
          <w:sz w:val="32"/>
          <w:szCs w:val="32"/>
        </w:rPr>
        <w:t>分局：组织、指导灾区开展环境质量监测、生态安全隐患排查、污染危害分析研判，提出减轻或消除环境污染危害的建议；负责提供灾区重大污染源分布情况。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住房和城乡建设局：组织开展震后损毁城</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基础设施的</w:t>
      </w:r>
    </w:p>
    <w:p>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rPr>
        <w:t>抢</w:t>
      </w:r>
      <w:r>
        <w:rPr>
          <w:rFonts w:hint="eastAsia" w:ascii="仿宋_GB2312" w:hAnsi="仿宋_GB2312" w:eastAsia="仿宋_GB2312" w:cs="仿宋_GB2312"/>
          <w:spacing w:val="6"/>
          <w:sz w:val="32"/>
          <w:szCs w:val="32"/>
        </w:rPr>
        <w:t>险抢修；组织开展灾区房屋建筑地震安全鉴定</w:t>
      </w:r>
      <w:r>
        <w:rPr>
          <w:rFonts w:hint="eastAsia" w:ascii="仿宋_GB2312" w:hAnsi="仿宋_GB2312" w:eastAsia="仿宋_GB2312" w:cs="仿宋_GB2312"/>
          <w:spacing w:val="5"/>
          <w:sz w:val="32"/>
          <w:szCs w:val="32"/>
        </w:rPr>
        <w:t>工作；负责灾后重</w:t>
      </w:r>
      <w:r>
        <w:rPr>
          <w:rFonts w:hint="eastAsia" w:ascii="仿宋_GB2312" w:hAnsi="仿宋_GB2312" w:eastAsia="仿宋_GB2312" w:cs="仿宋_GB2312"/>
          <w:spacing w:val="6"/>
          <w:sz w:val="32"/>
          <w:szCs w:val="32"/>
        </w:rPr>
        <w:t>建工程设计建设管理的指导、协调和监督工作；参与</w:t>
      </w:r>
      <w:r>
        <w:rPr>
          <w:rFonts w:hint="eastAsia" w:ascii="仿宋_GB2312" w:hAnsi="仿宋_GB2312" w:eastAsia="仿宋_GB2312" w:cs="仿宋_GB2312"/>
          <w:spacing w:val="5"/>
          <w:sz w:val="32"/>
          <w:szCs w:val="32"/>
        </w:rPr>
        <w:t>地震灾害调</w:t>
      </w:r>
      <w:r>
        <w:rPr>
          <w:rFonts w:hint="eastAsia" w:ascii="仿宋_GB2312" w:hAnsi="仿宋_GB2312" w:eastAsia="仿宋_GB2312" w:cs="仿宋_GB2312"/>
          <w:spacing w:val="4"/>
          <w:sz w:val="32"/>
          <w:szCs w:val="32"/>
        </w:rPr>
        <w:t>查与损失评估工作。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交通运输局：组织、指导震后被毁公路和有关设施的抢险抢修；负责地震应急救援救助工作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交通运输保障工作，组织协调抢险救灾及撤离人员的运送；负责协调调用危化品运输车等特殊救援车辆；协助对公路地质灾害险情监控和紧急处置；核</w:t>
      </w:r>
      <w:r>
        <w:rPr>
          <w:rFonts w:hint="eastAsia" w:ascii="仿宋_GB2312" w:hAnsi="仿宋_GB2312" w:eastAsia="仿宋_GB2312" w:cs="仿宋_GB2312"/>
          <w:spacing w:val="3"/>
          <w:sz w:val="32"/>
          <w:szCs w:val="32"/>
        </w:rPr>
        <w:t>报公路地震灾害损失情况。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16"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lang w:val="en-US" w:eastAsia="zh-CN"/>
        </w:rPr>
        <w:t>区农业农村和水利局</w:t>
      </w:r>
      <w:r>
        <w:rPr>
          <w:rFonts w:hint="eastAsia" w:ascii="仿宋_GB2312" w:hAnsi="仿宋_GB2312" w:eastAsia="仿宋_GB2312" w:cs="仿宋_GB2312"/>
          <w:spacing w:val="5"/>
          <w:sz w:val="32"/>
          <w:szCs w:val="32"/>
        </w:rPr>
        <w:t>：负责组织、协调、指导主管行业领域震后水利工</w:t>
      </w:r>
      <w:r>
        <w:rPr>
          <w:rFonts w:hint="eastAsia" w:ascii="仿宋_GB2312" w:hAnsi="仿宋_GB2312" w:eastAsia="仿宋_GB2312" w:cs="仿宋_GB2312"/>
          <w:spacing w:val="-3"/>
          <w:sz w:val="32"/>
          <w:szCs w:val="32"/>
        </w:rPr>
        <w:t>程抢险、河道疏浚、次生洪水灾害应急处置和水利设施修复工作；</w:t>
      </w:r>
      <w:r>
        <w:rPr>
          <w:rFonts w:hint="eastAsia" w:ascii="仿宋_GB2312" w:hAnsi="仿宋_GB2312" w:eastAsia="仿宋_GB2312" w:cs="仿宋_GB2312"/>
          <w:spacing w:val="5"/>
          <w:sz w:val="32"/>
          <w:szCs w:val="32"/>
        </w:rPr>
        <w:t>检查、监测灾区农村饮用水源，组织、指导灾区应急供水工作；核报水利系统地震灾情损失情况。负责组织、指导、协调震后灾区农业基础设施抢修，恢复农业生产，联合有关部门做好震后动物疫病防治、</w:t>
      </w:r>
      <w:r>
        <w:rPr>
          <w:rFonts w:hint="eastAsia" w:ascii="仿宋_GB2312" w:hAnsi="仿宋_GB2312" w:eastAsia="仿宋_GB2312" w:cs="仿宋_GB2312"/>
          <w:spacing w:val="6"/>
          <w:sz w:val="32"/>
          <w:szCs w:val="32"/>
        </w:rPr>
        <w:t>死亡动物无害化处理和消毒灭源等工作；核</w:t>
      </w:r>
      <w:r>
        <w:rPr>
          <w:rFonts w:hint="eastAsia" w:ascii="仿宋_GB2312" w:hAnsi="仿宋_GB2312" w:eastAsia="仿宋_GB2312" w:cs="仿宋_GB2312"/>
          <w:spacing w:val="5"/>
          <w:sz w:val="32"/>
          <w:szCs w:val="32"/>
        </w:rPr>
        <w:t>报农业系统地震灾害</w:t>
      </w:r>
      <w:r>
        <w:rPr>
          <w:rFonts w:hint="eastAsia" w:ascii="仿宋_GB2312" w:hAnsi="仿宋_GB2312" w:eastAsia="仿宋_GB2312" w:cs="仿宋_GB2312"/>
          <w:spacing w:val="3"/>
          <w:sz w:val="32"/>
          <w:szCs w:val="32"/>
        </w:rPr>
        <w:t>损失情况。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城</w:t>
      </w:r>
      <w:r>
        <w:rPr>
          <w:rFonts w:hint="eastAsia" w:ascii="仿宋_GB2312" w:hAnsi="仿宋_GB2312" w:eastAsia="仿宋_GB2312" w:cs="仿宋_GB2312"/>
          <w:spacing w:val="-3"/>
          <w:sz w:val="32"/>
          <w:szCs w:val="32"/>
          <w:lang w:eastAsia="zh-CN"/>
        </w:rPr>
        <w:t>市</w:t>
      </w:r>
      <w:r>
        <w:rPr>
          <w:rFonts w:hint="eastAsia" w:ascii="仿宋_GB2312" w:hAnsi="仿宋_GB2312" w:eastAsia="仿宋_GB2312" w:cs="仿宋_GB2312"/>
          <w:spacing w:val="-3"/>
          <w:sz w:val="32"/>
          <w:szCs w:val="32"/>
        </w:rPr>
        <w:t>管理局：负责震时城</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秩序的维护；核报本系统地震灾情损失情况。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商务局：协助相关部门组织协调部分生活必需品的应急供应；核报商业系统地震灾害损失情况。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文化广电和旅游局：负责发布针对赴灾区和途经灾区旅游的预警信息；配合当地</w:t>
      </w:r>
      <w:r>
        <w:rPr>
          <w:rFonts w:hint="eastAsia" w:ascii="仿宋_GB2312" w:hAnsi="仿宋_GB2312" w:eastAsia="仿宋_GB2312" w:cs="仿宋_GB2312"/>
          <w:sz w:val="32"/>
          <w:szCs w:val="32"/>
          <w:lang w:eastAsia="zh-CN"/>
        </w:rPr>
        <w:t>乡办</w:t>
      </w:r>
      <w:r>
        <w:rPr>
          <w:rFonts w:hint="eastAsia" w:ascii="仿宋_GB2312" w:hAnsi="仿宋_GB2312" w:eastAsia="仿宋_GB2312" w:cs="仿宋_GB2312"/>
          <w:sz w:val="32"/>
          <w:szCs w:val="32"/>
        </w:rPr>
        <w:t>和景区主管部门做好景区和游客的地震救援救助工作，参与处理灾区境外旅游人员的安置工作。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卫生健康委：负责组织灾区医疗救援和卫生防疫、因灾受伤人员救治转诊、心理疏导干预和疫病隔离封锁等工作；组织调度医疗器械和药品；核报医疗卫生系统地震灾害损失情况。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应急管理局：组织、指导、协调地震突发事件应急救援，协助</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委、</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政府指定的负责同志组织重大地震灾害应急处置工作，牵头做好地震灾害事件发生后的救济、救援、救灾工作；组织开展地震灾害调查与损失评估工作</w:t>
      </w:r>
      <w:r>
        <w:rPr>
          <w:rFonts w:hint="eastAsia" w:ascii="仿宋_GB2312" w:hAnsi="仿宋_GB2312" w:eastAsia="仿宋_GB2312" w:cs="仿宋_GB2312"/>
          <w:spacing w:val="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区市场监督管理局</w:t>
      </w:r>
      <w:r>
        <w:rPr>
          <w:rFonts w:hint="eastAsia" w:ascii="仿宋_GB2312" w:hAnsi="仿宋_GB2312" w:eastAsia="仿宋_GB2312" w:cs="仿宋_GB2312"/>
          <w:spacing w:val="5"/>
          <w:sz w:val="32"/>
          <w:szCs w:val="32"/>
        </w:rPr>
        <w:t>：负责组织对相关设备、设施、产品质量的</w:t>
      </w:r>
      <w:r>
        <w:rPr>
          <w:rFonts w:hint="eastAsia" w:ascii="仿宋_GB2312" w:hAnsi="仿宋_GB2312" w:eastAsia="仿宋_GB2312" w:cs="仿宋_GB2312"/>
          <w:spacing w:val="5"/>
          <w:sz w:val="32"/>
          <w:szCs w:val="32"/>
          <w:lang w:eastAsia="zh-CN"/>
        </w:rPr>
        <w:t>检</w:t>
      </w:r>
      <w:r>
        <w:rPr>
          <w:rFonts w:hint="eastAsia" w:ascii="仿宋_GB2312" w:hAnsi="仿宋_GB2312" w:eastAsia="仿宋_GB2312" w:cs="仿宋_GB2312"/>
          <w:spacing w:val="5"/>
          <w:sz w:val="32"/>
          <w:szCs w:val="32"/>
        </w:rPr>
        <w:t>验、检测和鉴定；负责灾区</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5"/>
          <w:sz w:val="32"/>
          <w:szCs w:val="32"/>
        </w:rPr>
        <w:t>场价格监管工作。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消防救援</w:t>
      </w:r>
      <w:r>
        <w:rPr>
          <w:rFonts w:hint="eastAsia" w:ascii="仿宋_GB2312" w:hAnsi="仿宋_GB2312" w:eastAsia="仿宋_GB2312" w:cs="仿宋_GB2312"/>
          <w:spacing w:val="5"/>
          <w:sz w:val="32"/>
          <w:szCs w:val="32"/>
          <w:lang w:eastAsia="zh-CN"/>
        </w:rPr>
        <w:t>大</w:t>
      </w:r>
      <w:r>
        <w:rPr>
          <w:rFonts w:hint="eastAsia" w:ascii="仿宋_GB2312" w:hAnsi="仿宋_GB2312" w:eastAsia="仿宋_GB2312" w:cs="仿宋_GB2312"/>
          <w:spacing w:val="5"/>
          <w:sz w:val="32"/>
          <w:szCs w:val="32"/>
        </w:rPr>
        <w:t>队：承担地震突发事件中以抢救人员生命为主的应急救援工作；负责做好地震引发次生灾害的火灾扑救和抢险救援工作；参与汇总、分析地震灾害救援的有关信息。</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0"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防震减灾中心：</w:t>
      </w:r>
      <w:r>
        <w:rPr>
          <w:rFonts w:hint="eastAsia" w:ascii="仿宋_GB2312" w:hAnsi="仿宋_GB2312" w:eastAsia="仿宋_GB2312" w:cs="仿宋_GB2312"/>
          <w:spacing w:val="6"/>
          <w:sz w:val="32"/>
          <w:szCs w:val="32"/>
        </w:rPr>
        <w:t>会</w:t>
      </w:r>
      <w:r>
        <w:rPr>
          <w:rFonts w:hint="eastAsia" w:ascii="仿宋_GB2312" w:hAnsi="仿宋_GB2312" w:eastAsia="仿宋_GB2312" w:cs="仿宋_GB2312"/>
          <w:spacing w:val="5"/>
          <w:sz w:val="32"/>
          <w:szCs w:val="32"/>
        </w:rPr>
        <w:t>同有关部门组织</w:t>
      </w:r>
      <w:r>
        <w:rPr>
          <w:rFonts w:hint="eastAsia" w:ascii="仿宋_GB2312" w:hAnsi="仿宋_GB2312" w:eastAsia="仿宋_GB2312" w:cs="仿宋_GB2312"/>
          <w:spacing w:val="6"/>
          <w:sz w:val="32"/>
          <w:szCs w:val="32"/>
        </w:rPr>
        <w:t>开展地震灾害调查与损失评估并对评估结果组织</w:t>
      </w:r>
      <w:r>
        <w:rPr>
          <w:rFonts w:hint="eastAsia" w:ascii="仿宋_GB2312" w:hAnsi="仿宋_GB2312" w:eastAsia="仿宋_GB2312" w:cs="仿宋_GB2312"/>
          <w:spacing w:val="5"/>
          <w:sz w:val="32"/>
          <w:szCs w:val="32"/>
        </w:rPr>
        <w:t>评审；配合有关</w:t>
      </w:r>
      <w:r>
        <w:rPr>
          <w:rFonts w:hint="eastAsia" w:ascii="仿宋_GB2312" w:hAnsi="仿宋_GB2312" w:eastAsia="仿宋_GB2312" w:cs="仿宋_GB2312"/>
          <w:spacing w:val="6"/>
          <w:sz w:val="32"/>
          <w:szCs w:val="32"/>
        </w:rPr>
        <w:t>部门发布抗震救灾信息；负责组织震后科学考察</w:t>
      </w:r>
      <w:r>
        <w:rPr>
          <w:rFonts w:hint="eastAsia" w:ascii="仿宋_GB2312" w:hAnsi="仿宋_GB2312" w:eastAsia="仿宋_GB2312" w:cs="仿宋_GB2312"/>
          <w:spacing w:val="5"/>
          <w:sz w:val="32"/>
          <w:szCs w:val="32"/>
        </w:rPr>
        <w:t>、应急响应实施</w:t>
      </w:r>
      <w:r>
        <w:rPr>
          <w:rFonts w:hint="eastAsia" w:ascii="仿宋_GB2312" w:hAnsi="仿宋_GB2312" w:eastAsia="仿宋_GB2312" w:cs="仿宋_GB2312"/>
          <w:spacing w:val="6"/>
          <w:sz w:val="32"/>
          <w:szCs w:val="32"/>
        </w:rPr>
        <w:t>情况和社会影响调查等</w:t>
      </w:r>
      <w:r>
        <w:rPr>
          <w:rFonts w:hint="eastAsia" w:ascii="仿宋_GB2312" w:hAnsi="仿宋_GB2312" w:eastAsia="仿宋_GB2312" w:cs="仿宋_GB2312"/>
          <w:spacing w:val="5"/>
          <w:sz w:val="32"/>
          <w:szCs w:val="32"/>
        </w:rPr>
        <w:t>工作</w:t>
      </w:r>
      <w:r>
        <w:rPr>
          <w:rFonts w:hint="eastAsia" w:ascii="仿宋_GB2312" w:hAnsi="仿宋_GB2312" w:eastAsia="仿宋_GB2312" w:cs="仿宋_GB2312"/>
          <w:spacing w:val="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00" w:line="580" w:lineRule="exact"/>
        <w:ind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华辰供电公司：负责组织、指导、协调恢复被破坏的电力设施设备；负责地震应急救援救助工作中电力支持保障工作，组织提供重要用户、救灾场所及居民安置点临时电源，保障灾区电力供应；开展灾区电力安全生产隐患排查；核报电力系统地震灾害损失情况。</w:t>
      </w:r>
    </w:p>
    <w:p>
      <w:pPr>
        <w:keepNext w:val="0"/>
        <w:keepLines w:val="0"/>
        <w:pageBreakBefore w:val="0"/>
        <w:widowControl/>
        <w:kinsoku w:val="0"/>
        <w:wordWrap/>
        <w:overflowPunct/>
        <w:topLinePunct w:val="0"/>
        <w:autoSpaceDE w:val="0"/>
        <w:autoSpaceDN w:val="0"/>
        <w:bidi w:val="0"/>
        <w:adjustRightInd w:val="0"/>
        <w:snapToGrid w:val="0"/>
        <w:spacing w:before="100"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lang w:eastAsia="zh-CN"/>
        </w:rPr>
        <w:t>湛河区</w:t>
      </w:r>
      <w:r>
        <w:rPr>
          <w:rFonts w:hint="eastAsia" w:ascii="方正小标宋简体" w:hAnsi="方正小标宋简体" w:eastAsia="方正小标宋简体" w:cs="方正小标宋简体"/>
          <w:spacing w:val="-5"/>
          <w:sz w:val="44"/>
          <w:szCs w:val="44"/>
        </w:rPr>
        <w:t>抗震救灾应急指挥部办公室联系方式</w:t>
      </w:r>
    </w:p>
    <w:tbl>
      <w:tblPr>
        <w:tblStyle w:val="6"/>
        <w:tblW w:w="8623"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0"/>
        <w:gridCol w:w="30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580" w:type="dxa"/>
            <w:vAlign w:val="center"/>
          </w:tcPr>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单</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位</w:t>
            </w:r>
          </w:p>
        </w:tc>
        <w:tc>
          <w:tcPr>
            <w:tcW w:w="3043" w:type="dxa"/>
            <w:vAlign w:val="center"/>
          </w:tcPr>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值班电话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558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w:t>
            </w:r>
          </w:p>
        </w:tc>
        <w:tc>
          <w:tcPr>
            <w:tcW w:w="3043"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0375—</w:t>
            </w:r>
            <w:r>
              <w:rPr>
                <w:rFonts w:hint="eastAsia" w:ascii="仿宋_GB2312" w:hAnsi="仿宋_GB2312" w:eastAsia="仿宋_GB2312" w:cs="仿宋_GB2312"/>
                <w:sz w:val="32"/>
                <w:szCs w:val="32"/>
                <w:lang w:val="en-US" w:eastAsia="zh-CN"/>
              </w:rPr>
              <w:t>2369119</w:t>
            </w:r>
          </w:p>
        </w:tc>
      </w:tr>
    </w:tbl>
    <w:p>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sectPr>
          <w:headerReference r:id="rId5" w:type="default"/>
          <w:footerReference r:id="rId6" w:type="default"/>
          <w:pgSz w:w="11906" w:h="16838"/>
          <w:pgMar w:top="1984" w:right="1417" w:bottom="1984" w:left="1417" w:header="0" w:footer="1446" w:gutter="0"/>
          <w:pgNumType w:fmt="numberInDash"/>
          <w:cols w:space="720" w:num="1"/>
        </w:sectPr>
      </w:pPr>
    </w:p>
    <w:p>
      <w:pPr>
        <w:pStyle w:val="2"/>
        <w:spacing w:before="140" w:line="221" w:lineRule="auto"/>
        <w:rPr>
          <w:rFonts w:hint="default" w:eastAsia="宋体"/>
          <w:spacing w:val="9"/>
          <w:sz w:val="43"/>
          <w:szCs w:val="43"/>
          <w:lang w:val="en-US" w:eastAsia="zh-CN"/>
          <w14:textOutline w14:w="6350" w14:cap="flat" w14:cmpd="sng">
            <w14:solidFill>
              <w14:srgbClr w14:val="000000"/>
            </w14:solidFill>
            <w14:prstDash w14:val="solid"/>
            <w14:miter w14:val="0"/>
          </w14:textOutline>
        </w:rPr>
      </w:pPr>
      <w:r>
        <w:rPr>
          <w:rFonts w:hint="eastAsia" w:ascii="仿宋_GB2312" w:hAnsi="仿宋_GB2312" w:eastAsia="仿宋_GB2312" w:cs="仿宋_GB2312"/>
          <w:snapToGrid w:val="0"/>
          <w:color w:val="000000"/>
          <w:kern w:val="0"/>
          <w:sz w:val="32"/>
          <w:szCs w:val="32"/>
          <w:lang w:val="en-US" w:eastAsia="zh-CN" w:bidi="ar-SA"/>
        </w:rPr>
        <w:t>附件3</w:t>
      </w:r>
    </w:p>
    <w:p>
      <w:pPr>
        <w:rPr>
          <w:rFonts w:hint="eastAsia" w:ascii="仿宋_GB2312" w:hAnsi="仿宋_GB2312" w:eastAsia="仿宋_GB2312" w:cs="仿宋_GB2312"/>
          <w:snapToGrid w:val="0"/>
          <w:color w:val="000000"/>
          <w:kern w:val="0"/>
          <w:sz w:val="32"/>
          <w:szCs w:val="32"/>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720" w:lineRule="exact"/>
        <w:ind w:left="0"/>
        <w:jc w:val="center"/>
        <w:textAlignment w:val="baseline"/>
        <w:rPr>
          <w:rFonts w:hint="eastAsia" w:ascii="方正小标宋简体" w:hAnsi="方正小标宋简体" w:eastAsia="方正小标宋简体" w:cs="方正小标宋简体"/>
          <w:snapToGrid w:val="0"/>
          <w:color w:val="000000"/>
          <w:spacing w:val="-5"/>
          <w:kern w:val="0"/>
          <w:sz w:val="44"/>
          <w:szCs w:val="44"/>
          <w:lang w:val="en-US" w:eastAsia="en-US" w:bidi="ar-SA"/>
        </w:rPr>
      </w:pPr>
      <w:r>
        <w:rPr>
          <w:rFonts w:hint="eastAsia" w:ascii="方正小标宋简体" w:hAnsi="方正小标宋简体" w:eastAsia="方正小标宋简体" w:cs="方正小标宋简体"/>
          <w:snapToGrid w:val="0"/>
          <w:color w:val="000000"/>
          <w:spacing w:val="-5"/>
          <w:kern w:val="0"/>
          <w:sz w:val="44"/>
          <w:szCs w:val="44"/>
          <w:lang w:val="en-US" w:eastAsia="en-US" w:bidi="ar-SA"/>
        </w:rPr>
        <w:t>地震灾害分级</w:t>
      </w:r>
    </w:p>
    <w:p>
      <w:pPr>
        <w:rPr>
          <w:rFonts w:hint="eastAsia" w:ascii="仿宋_GB2312" w:hAnsi="仿宋_GB2312" w:eastAsia="仿宋_GB2312" w:cs="仿宋_GB2312"/>
          <w:snapToGrid w:val="0"/>
          <w:color w:val="000000"/>
          <w:kern w:val="0"/>
          <w:sz w:val="32"/>
          <w:szCs w:val="32"/>
          <w:lang w:val="en-US" w:eastAsia="zh-CN" w:bidi="ar-SA"/>
        </w:rPr>
      </w:pPr>
    </w:p>
    <w:tbl>
      <w:tblPr>
        <w:tblStyle w:val="6"/>
        <w:tblW w:w="13066" w:type="dxa"/>
        <w:tblInd w:w="5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2635"/>
        <w:gridCol w:w="3103"/>
        <w:gridCol w:w="3051"/>
        <w:gridCol w:w="2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4" w:hRule="atLeast"/>
        </w:trPr>
        <w:tc>
          <w:tcPr>
            <w:tcW w:w="1404" w:type="dxa"/>
            <w:vAlign w:val="center"/>
          </w:tcPr>
          <w:p>
            <w:pPr>
              <w:pStyle w:val="7"/>
              <w:spacing w:before="255" w:line="254" w:lineRule="auto"/>
              <w:ind w:right="131"/>
              <w:jc w:val="center"/>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灾害分级</w:t>
            </w:r>
          </w:p>
        </w:tc>
        <w:tc>
          <w:tcPr>
            <w:tcW w:w="2635" w:type="dxa"/>
            <w:vAlign w:val="center"/>
          </w:tcPr>
          <w:p>
            <w:pPr>
              <w:pStyle w:val="7"/>
              <w:spacing w:before="255" w:line="254" w:lineRule="auto"/>
              <w:ind w:right="131"/>
              <w:jc w:val="center"/>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一般</w:t>
            </w:r>
          </w:p>
        </w:tc>
        <w:tc>
          <w:tcPr>
            <w:tcW w:w="3103" w:type="dxa"/>
            <w:vAlign w:val="center"/>
          </w:tcPr>
          <w:p>
            <w:pPr>
              <w:pStyle w:val="7"/>
              <w:spacing w:before="255" w:line="254" w:lineRule="auto"/>
              <w:ind w:right="131"/>
              <w:jc w:val="center"/>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较大</w:t>
            </w:r>
          </w:p>
        </w:tc>
        <w:tc>
          <w:tcPr>
            <w:tcW w:w="3051" w:type="dxa"/>
            <w:vAlign w:val="center"/>
          </w:tcPr>
          <w:p>
            <w:pPr>
              <w:pStyle w:val="7"/>
              <w:spacing w:before="255" w:line="254" w:lineRule="auto"/>
              <w:ind w:right="131"/>
              <w:jc w:val="center"/>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重大</w:t>
            </w:r>
          </w:p>
        </w:tc>
        <w:tc>
          <w:tcPr>
            <w:tcW w:w="2873" w:type="dxa"/>
            <w:vAlign w:val="center"/>
          </w:tcPr>
          <w:p>
            <w:pPr>
              <w:pStyle w:val="7"/>
              <w:spacing w:before="255" w:line="254" w:lineRule="auto"/>
              <w:ind w:right="131"/>
              <w:jc w:val="center"/>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特别重大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2" w:hRule="atLeast"/>
        </w:trPr>
        <w:tc>
          <w:tcPr>
            <w:tcW w:w="1404" w:type="dxa"/>
            <w:vAlign w:val="center"/>
          </w:tcPr>
          <w:p>
            <w:pPr>
              <w:pStyle w:val="7"/>
              <w:spacing w:before="91" w:line="221" w:lineRule="auto"/>
              <w:ind w:left="15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分级标准</w:t>
            </w:r>
          </w:p>
        </w:tc>
        <w:tc>
          <w:tcPr>
            <w:tcW w:w="2635" w:type="dxa"/>
            <w:vAlign w:val="center"/>
          </w:tcPr>
          <w:p>
            <w:pPr>
              <w:pStyle w:val="7"/>
              <w:keepNext w:val="0"/>
              <w:keepLines w:val="0"/>
              <w:pageBreakBefore w:val="0"/>
              <w:widowControl w:val="0"/>
              <w:kinsoku w:val="0"/>
              <w:wordWrap/>
              <w:overflowPunct/>
              <w:topLinePunct/>
              <w:autoSpaceDE w:val="0"/>
              <w:autoSpaceDN w:val="0"/>
              <w:bidi w:val="0"/>
              <w:adjustRightInd w:val="0"/>
              <w:snapToGrid w:val="0"/>
              <w:spacing w:before="252" w:line="255" w:lineRule="auto"/>
              <w:ind w:right="115" w:firstLine="548"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人口较密集</w:t>
            </w:r>
            <w:r>
              <w:rPr>
                <w:rFonts w:hint="eastAsia" w:ascii="仿宋_GB2312" w:hAnsi="仿宋_GB2312" w:eastAsia="仿宋_GB2312" w:cs="仿宋_GB2312"/>
                <w:spacing w:val="-2"/>
                <w:sz w:val="28"/>
                <w:szCs w:val="28"/>
              </w:rPr>
              <w:t>地区及建筑物抗震性能较差地区</w:t>
            </w:r>
            <w:r>
              <w:rPr>
                <w:rFonts w:hint="eastAsia" w:ascii="仿宋_GB2312" w:hAnsi="仿宋_GB2312" w:eastAsia="仿宋_GB2312" w:cs="仿宋_GB2312"/>
                <w:spacing w:val="-3"/>
                <w:sz w:val="28"/>
                <w:szCs w:val="28"/>
              </w:rPr>
              <w:t>发生 4.0-5.0</w:t>
            </w:r>
            <w:r>
              <w:rPr>
                <w:rFonts w:hint="eastAsia" w:ascii="仿宋_GB2312" w:hAnsi="仿宋_GB2312" w:eastAsia="仿宋_GB2312" w:cs="仿宋_GB2312"/>
                <w:spacing w:val="12"/>
                <w:sz w:val="28"/>
                <w:szCs w:val="28"/>
              </w:rPr>
              <w:t xml:space="preserve">  </w:t>
            </w:r>
            <w:r>
              <w:rPr>
                <w:rFonts w:hint="eastAsia" w:ascii="仿宋_GB2312" w:hAnsi="仿宋_GB2312" w:eastAsia="仿宋_GB2312" w:cs="仿宋_GB2312"/>
                <w:spacing w:val="-3"/>
                <w:sz w:val="28"/>
                <w:szCs w:val="28"/>
              </w:rPr>
              <w:t>级</w:t>
            </w:r>
            <w:r>
              <w:rPr>
                <w:rFonts w:hint="eastAsia" w:ascii="仿宋_GB2312" w:hAnsi="仿宋_GB2312" w:eastAsia="仿宋_GB2312" w:cs="仿宋_GB2312"/>
                <w:spacing w:val="-2"/>
                <w:sz w:val="28"/>
                <w:szCs w:val="28"/>
              </w:rPr>
              <w:t>地震或地震灾害</w:t>
            </w:r>
            <w:r>
              <w:rPr>
                <w:rFonts w:hint="eastAsia" w:ascii="仿宋_GB2312" w:hAnsi="仿宋_GB2312" w:eastAsia="仿宋_GB2312" w:cs="仿宋_GB2312"/>
                <w:spacing w:val="-5"/>
                <w:sz w:val="28"/>
                <w:szCs w:val="28"/>
              </w:rPr>
              <w:t>造成</w:t>
            </w:r>
            <w:r>
              <w:rPr>
                <w:rFonts w:hint="eastAsia" w:ascii="仿宋_GB2312" w:hAnsi="仿宋_GB2312" w:eastAsia="仿宋_GB2312" w:cs="仿宋_GB2312"/>
                <w:spacing w:val="-36"/>
                <w:sz w:val="28"/>
                <w:szCs w:val="28"/>
              </w:rPr>
              <w:t xml:space="preserve"> </w:t>
            </w:r>
            <w:r>
              <w:rPr>
                <w:rFonts w:hint="eastAsia" w:ascii="仿宋_GB2312" w:hAnsi="仿宋_GB2312" w:eastAsia="仿宋_GB2312" w:cs="仿宋_GB2312"/>
                <w:spacing w:val="-5"/>
                <w:sz w:val="28"/>
                <w:szCs w:val="28"/>
              </w:rPr>
              <w:t>10 人以下死</w:t>
            </w:r>
            <w:r>
              <w:rPr>
                <w:rFonts w:hint="eastAsia" w:ascii="仿宋_GB2312" w:hAnsi="仿宋_GB2312" w:eastAsia="仿宋_GB2312" w:cs="仿宋_GB2312"/>
                <w:spacing w:val="-2"/>
                <w:sz w:val="28"/>
                <w:szCs w:val="28"/>
              </w:rPr>
              <w:t>亡（含失踪）。</w:t>
            </w:r>
          </w:p>
        </w:tc>
        <w:tc>
          <w:tcPr>
            <w:tcW w:w="3103" w:type="dxa"/>
            <w:vAlign w:val="center"/>
          </w:tcPr>
          <w:p>
            <w:pPr>
              <w:pStyle w:val="7"/>
              <w:keepNext w:val="0"/>
              <w:keepLines w:val="0"/>
              <w:pageBreakBefore w:val="0"/>
              <w:widowControl w:val="0"/>
              <w:kinsoku w:val="0"/>
              <w:wordWrap/>
              <w:overflowPunct/>
              <w:topLinePunct/>
              <w:autoSpaceDE w:val="0"/>
              <w:autoSpaceDN w:val="0"/>
              <w:bidi w:val="0"/>
              <w:adjustRightInd w:val="0"/>
              <w:snapToGrid w:val="0"/>
              <w:spacing w:before="255" w:line="254" w:lineRule="auto"/>
              <w:ind w:right="131" w:firstLine="548"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人口较密集地区及建筑物抗震性能较差地区发生5.0-6.0级地震</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人口密集地区发生4.0-5.0 级地震或地震造成10-50人死亡（含失踪）。</w:t>
            </w:r>
          </w:p>
        </w:tc>
        <w:tc>
          <w:tcPr>
            <w:tcW w:w="3051" w:type="dxa"/>
            <w:vAlign w:val="center"/>
          </w:tcPr>
          <w:p>
            <w:pPr>
              <w:pStyle w:val="7"/>
              <w:keepNext w:val="0"/>
              <w:keepLines w:val="0"/>
              <w:pageBreakBefore w:val="0"/>
              <w:widowControl w:val="0"/>
              <w:kinsoku w:val="0"/>
              <w:wordWrap/>
              <w:overflowPunct/>
              <w:topLinePunct/>
              <w:autoSpaceDE w:val="0"/>
              <w:autoSpaceDN w:val="0"/>
              <w:bidi w:val="0"/>
              <w:adjustRightInd w:val="0"/>
              <w:snapToGrid w:val="0"/>
              <w:spacing w:before="252" w:line="255" w:lineRule="auto"/>
              <w:ind w:left="119" w:right="36" w:firstLine="559"/>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 xml:space="preserve">人口较密集地区及 </w:t>
            </w:r>
            <w:r>
              <w:rPr>
                <w:rFonts w:hint="eastAsia" w:ascii="仿宋_GB2312" w:hAnsi="仿宋_GB2312" w:eastAsia="仿宋_GB2312" w:cs="仿宋_GB2312"/>
                <w:spacing w:val="-3"/>
                <w:sz w:val="28"/>
                <w:szCs w:val="28"/>
              </w:rPr>
              <w:t xml:space="preserve">建筑物抗震性能较差地 </w:t>
            </w:r>
            <w:r>
              <w:rPr>
                <w:rFonts w:hint="eastAsia" w:ascii="仿宋_GB2312" w:hAnsi="仿宋_GB2312" w:eastAsia="仿宋_GB2312" w:cs="仿宋_GB2312"/>
                <w:spacing w:val="-6"/>
                <w:sz w:val="28"/>
                <w:szCs w:val="28"/>
              </w:rPr>
              <w:t>区发生6.0-7.0</w:t>
            </w:r>
            <w:r>
              <w:rPr>
                <w:rFonts w:hint="eastAsia" w:ascii="仿宋_GB2312" w:hAnsi="仿宋_GB2312" w:eastAsia="仿宋_GB2312" w:cs="仿宋_GB2312"/>
                <w:spacing w:val="15"/>
                <w:sz w:val="28"/>
                <w:szCs w:val="28"/>
              </w:rPr>
              <w:t xml:space="preserve"> </w:t>
            </w:r>
            <w:r>
              <w:rPr>
                <w:rFonts w:hint="eastAsia" w:ascii="仿宋_GB2312" w:hAnsi="仿宋_GB2312" w:eastAsia="仿宋_GB2312" w:cs="仿宋_GB2312"/>
                <w:spacing w:val="-6"/>
                <w:sz w:val="28"/>
                <w:szCs w:val="28"/>
              </w:rPr>
              <w:t>级地震，</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rPr>
              <w:t>人口密集地区发</w:t>
            </w:r>
            <w:r>
              <w:rPr>
                <w:rFonts w:hint="eastAsia" w:ascii="仿宋_GB2312" w:hAnsi="仿宋_GB2312" w:eastAsia="仿宋_GB2312" w:cs="仿宋_GB2312"/>
                <w:spacing w:val="-4"/>
                <w:sz w:val="28"/>
                <w:szCs w:val="28"/>
              </w:rPr>
              <w:t>生5.0-6.0  级地震或地</w:t>
            </w:r>
            <w:r>
              <w:rPr>
                <w:rFonts w:hint="eastAsia" w:ascii="仿宋_GB2312" w:hAnsi="仿宋_GB2312" w:eastAsia="仿宋_GB2312" w:cs="仿宋_GB2312"/>
                <w:spacing w:val="-2"/>
                <w:sz w:val="28"/>
                <w:szCs w:val="28"/>
              </w:rPr>
              <w:t>震造成50-300</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2"/>
                <w:sz w:val="28"/>
                <w:szCs w:val="28"/>
              </w:rPr>
              <w:t>人死亡</w:t>
            </w:r>
            <w:r>
              <w:rPr>
                <w:rFonts w:hint="eastAsia" w:ascii="仿宋_GB2312" w:hAnsi="仿宋_GB2312" w:eastAsia="仿宋_GB2312" w:cs="仿宋_GB2312"/>
                <w:spacing w:val="-3"/>
                <w:sz w:val="28"/>
                <w:szCs w:val="28"/>
              </w:rPr>
              <w:t>（含失踪）。</w:t>
            </w:r>
          </w:p>
        </w:tc>
        <w:tc>
          <w:tcPr>
            <w:tcW w:w="2873" w:type="dxa"/>
            <w:vAlign w:val="center"/>
          </w:tcPr>
          <w:p>
            <w:pPr>
              <w:pStyle w:val="7"/>
              <w:keepNext w:val="0"/>
              <w:keepLines w:val="0"/>
              <w:pageBreakBefore w:val="0"/>
              <w:widowControl w:val="0"/>
              <w:kinsoku w:val="0"/>
              <w:wordWrap/>
              <w:overflowPunct/>
              <w:topLinePunct/>
              <w:autoSpaceDE w:val="0"/>
              <w:autoSpaceDN w:val="0"/>
              <w:bidi w:val="0"/>
              <w:adjustRightInd w:val="0"/>
              <w:snapToGrid w:val="0"/>
              <w:spacing w:before="253" w:line="253" w:lineRule="auto"/>
              <w:ind w:right="106" w:firstLine="548"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人口较密集地区及建筑物抗震性能较差地区发生7.0级以上</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人口密集地区发生 6.0 级以上地震或</w:t>
            </w:r>
            <w:r>
              <w:rPr>
                <w:rFonts w:hint="eastAsia" w:ascii="仿宋_GB2312" w:hAnsi="仿宋_GB2312" w:eastAsia="仿宋_GB2312" w:cs="仿宋_GB2312"/>
                <w:spacing w:val="-3"/>
                <w:sz w:val="28"/>
                <w:szCs w:val="28"/>
                <w:lang w:eastAsia="zh-CN"/>
              </w:rPr>
              <w:t>地</w:t>
            </w:r>
            <w:r>
              <w:rPr>
                <w:rFonts w:hint="eastAsia" w:ascii="仿宋_GB2312" w:hAnsi="仿宋_GB2312" w:eastAsia="仿宋_GB2312" w:cs="仿宋_GB2312"/>
                <w:spacing w:val="-3"/>
                <w:sz w:val="28"/>
                <w:szCs w:val="28"/>
              </w:rPr>
              <w:t>震造成 300人以上死亡（含失踪）。</w:t>
            </w:r>
          </w:p>
        </w:tc>
      </w:tr>
    </w:tbl>
    <w:p>
      <w:pPr>
        <w:keepNext w:val="0"/>
        <w:keepLines w:val="0"/>
        <w:pageBreakBefore w:val="0"/>
        <w:widowControl/>
        <w:kinsoku w:val="0"/>
        <w:wordWrap/>
        <w:overflowPunct/>
        <w:topLinePunct w:val="0"/>
        <w:autoSpaceDE w:val="0"/>
        <w:autoSpaceDN w:val="0"/>
        <w:bidi w:val="0"/>
        <w:adjustRightInd w:val="0"/>
        <w:snapToGrid w:val="0"/>
        <w:spacing w:before="1" w:line="580" w:lineRule="exact"/>
        <w:ind w:firstLine="556" w:firstLineChars="200"/>
        <w:textAlignment w:val="baseline"/>
        <w:rPr>
          <w:rFonts w:hint="eastAsia" w:ascii="仿宋_GB2312" w:hAnsi="仿宋_GB2312" w:eastAsia="仿宋_GB2312" w:cs="仿宋_GB2312"/>
          <w:snapToGrid w:val="0"/>
          <w:color w:val="000000"/>
          <w:spacing w:val="-1"/>
          <w:kern w:val="0"/>
          <w:sz w:val="28"/>
          <w:szCs w:val="28"/>
          <w:lang w:val="en-US" w:eastAsia="zh-CN" w:bidi="ar-SA"/>
        </w:rPr>
      </w:pPr>
      <w:r>
        <w:rPr>
          <w:rFonts w:hint="eastAsia" w:ascii="仿宋_GB2312" w:hAnsi="仿宋_GB2312" w:eastAsia="仿宋_GB2312" w:cs="仿宋_GB2312"/>
          <w:snapToGrid w:val="0"/>
          <w:color w:val="000000"/>
          <w:spacing w:val="-1"/>
          <w:kern w:val="0"/>
          <w:sz w:val="28"/>
          <w:szCs w:val="28"/>
          <w:lang w:val="en-US" w:eastAsia="en-US" w:bidi="ar-SA"/>
        </w:rPr>
        <w:t>说明：人口密集地区专指设区市的城区，其余地区为人口较密集区</w:t>
      </w:r>
      <w:r>
        <w:rPr>
          <w:rFonts w:hint="eastAsia" w:ascii="仿宋_GB2312" w:hAnsi="仿宋_GB2312" w:eastAsia="仿宋_GB2312" w:cs="仿宋_GB2312"/>
          <w:snapToGrid w:val="0"/>
          <w:color w:val="000000"/>
          <w:spacing w:val="-1"/>
          <w:kern w:val="0"/>
          <w:sz w:val="28"/>
          <w:szCs w:val="28"/>
          <w:lang w:val="en-US" w:eastAsia="zh-CN" w:bidi="ar-SA"/>
        </w:rPr>
        <w:t>。</w:t>
      </w:r>
    </w:p>
    <w:p>
      <w:pPr>
        <w:rPr>
          <w:rFonts w:hint="eastAsia" w:ascii="仿宋_GB2312" w:hAnsi="仿宋_GB2312" w:eastAsia="仿宋_GB2312" w:cs="仿宋_GB2312"/>
          <w:snapToGrid w:val="0"/>
          <w:color w:val="000000"/>
          <w:kern w:val="0"/>
          <w:sz w:val="32"/>
          <w:szCs w:val="32"/>
          <w:lang w:val="en-US" w:eastAsia="zh-CN" w:bidi="ar-SA"/>
        </w:rPr>
        <w:sectPr>
          <w:footerReference r:id="rId7" w:type="default"/>
          <w:pgSz w:w="16838" w:h="11906" w:orient="landscape"/>
          <w:pgMar w:top="1984" w:right="1417" w:bottom="1984" w:left="1417" w:header="851" w:footer="992" w:gutter="0"/>
          <w:pgNumType w:fmt="numberInDash"/>
          <w:cols w:space="425" w:num="1"/>
          <w:docGrid w:type="lines" w:linePitch="312" w:charSpace="0"/>
        </w:sectPr>
      </w:pPr>
    </w:p>
    <w:p>
      <w:pPr>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附件4</w:t>
      </w: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snapToGrid w:val="0"/>
          <w:color w:val="000000"/>
          <w:spacing w:val="-5"/>
          <w:kern w:val="0"/>
          <w:sz w:val="44"/>
          <w:szCs w:val="44"/>
          <w:lang w:val="en-US" w:eastAsia="zh-CN" w:bidi="ar-SA"/>
        </w:rPr>
        <w:t>湛河区应急救援队伍</w:t>
      </w:r>
    </w:p>
    <w:tbl>
      <w:tblPr>
        <w:tblStyle w:val="4"/>
        <w:tblpPr w:leftFromText="180" w:rightFromText="180" w:vertAnchor="text" w:horzAnchor="page" w:tblpX="1809" w:tblpY="334"/>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82"/>
        <w:gridCol w:w="1416"/>
        <w:gridCol w:w="236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17" w:type="dxa"/>
            <w:noWrap w:val="0"/>
            <w:vAlign w:val="center"/>
          </w:tcPr>
          <w:p>
            <w:pPr>
              <w:spacing w:line="360" w:lineRule="auto"/>
              <w:jc w:val="center"/>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lang w:val="en-US" w:eastAsia="zh-CN"/>
              </w:rPr>
              <w:t>序</w:t>
            </w:r>
            <w:r>
              <w:rPr>
                <w:rFonts w:hint="eastAsia" w:ascii="楷体_GB2312" w:hAnsi="楷体_GB2312" w:eastAsia="楷体_GB2312" w:cs="楷体_GB2312"/>
                <w:b w:val="0"/>
                <w:bCs w:val="0"/>
                <w:sz w:val="30"/>
                <w:szCs w:val="30"/>
              </w:rPr>
              <w:t>号</w:t>
            </w:r>
          </w:p>
        </w:tc>
        <w:tc>
          <w:tcPr>
            <w:tcW w:w="3082" w:type="dxa"/>
            <w:noWrap w:val="0"/>
            <w:vAlign w:val="center"/>
          </w:tcPr>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队伍名称</w:t>
            </w:r>
          </w:p>
        </w:tc>
        <w:tc>
          <w:tcPr>
            <w:tcW w:w="1416" w:type="dxa"/>
            <w:noWrap w:val="0"/>
            <w:vAlign w:val="center"/>
          </w:tcPr>
          <w:p>
            <w:pPr>
              <w:spacing w:line="360" w:lineRule="auto"/>
              <w:jc w:val="center"/>
              <w:rPr>
                <w:rFonts w:hint="eastAsia" w:ascii="楷体_GB2312" w:hAnsi="楷体_GB2312" w:eastAsia="楷体_GB2312" w:cs="楷体_GB2312"/>
                <w:b w:val="0"/>
                <w:bCs w:val="0"/>
                <w:kern w:val="2"/>
                <w:sz w:val="30"/>
                <w:szCs w:val="30"/>
                <w:lang w:val="en-US" w:eastAsia="zh-CN" w:bidi="ar-SA"/>
              </w:rPr>
            </w:pPr>
            <w:r>
              <w:rPr>
                <w:rFonts w:hint="eastAsia" w:ascii="楷体_GB2312" w:hAnsi="楷体_GB2312" w:eastAsia="楷体_GB2312" w:cs="楷体_GB2312"/>
                <w:b w:val="0"/>
                <w:bCs w:val="0"/>
                <w:kern w:val="2"/>
                <w:sz w:val="30"/>
                <w:szCs w:val="30"/>
                <w:lang w:val="en-US" w:eastAsia="zh-CN" w:bidi="ar-SA"/>
              </w:rPr>
              <w:t>负责人</w:t>
            </w:r>
          </w:p>
        </w:tc>
        <w:tc>
          <w:tcPr>
            <w:tcW w:w="2364" w:type="dxa"/>
            <w:noWrap w:val="0"/>
            <w:vAlign w:val="center"/>
          </w:tcPr>
          <w:p>
            <w:pPr>
              <w:spacing w:line="360" w:lineRule="auto"/>
              <w:jc w:val="center"/>
              <w:rPr>
                <w:rFonts w:hint="eastAsia" w:ascii="楷体_GB2312" w:hAnsi="楷体_GB2312" w:eastAsia="楷体_GB2312" w:cs="楷体_GB2312"/>
                <w:b w:val="0"/>
                <w:bCs w:val="0"/>
                <w:kern w:val="2"/>
                <w:sz w:val="30"/>
                <w:szCs w:val="30"/>
                <w:lang w:val="en-US" w:eastAsia="zh-CN" w:bidi="ar-SA"/>
              </w:rPr>
            </w:pPr>
            <w:r>
              <w:rPr>
                <w:rFonts w:hint="eastAsia" w:ascii="楷体_GB2312" w:hAnsi="楷体_GB2312" w:eastAsia="楷体_GB2312" w:cs="楷体_GB2312"/>
                <w:b w:val="0"/>
                <w:bCs w:val="0"/>
                <w:sz w:val="30"/>
                <w:szCs w:val="30"/>
              </w:rPr>
              <w:t>电</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话</w:t>
            </w:r>
          </w:p>
        </w:tc>
        <w:tc>
          <w:tcPr>
            <w:tcW w:w="1380" w:type="dxa"/>
            <w:noWrap w:val="0"/>
            <w:vAlign w:val="center"/>
          </w:tcPr>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人数</w:t>
            </w:r>
          </w:p>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区消防救援大队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李  俊</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15038871197</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永安救援队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杜全甫</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13949469283</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人武部</w:t>
            </w:r>
            <w:r>
              <w:rPr>
                <w:rFonts w:hint="eastAsia" w:ascii="仿宋_GB2312" w:hAnsi="仿宋_GB2312" w:eastAsia="仿宋_GB2312" w:cs="仿宋_GB2312"/>
                <w:color w:val="auto"/>
                <w:sz w:val="30"/>
                <w:szCs w:val="30"/>
                <w:lang w:val="en-US" w:eastAsia="zh-CN"/>
              </w:rPr>
              <w:t>民兵救援队</w:t>
            </w:r>
          </w:p>
        </w:tc>
        <w:tc>
          <w:tcPr>
            <w:tcW w:w="1416" w:type="dxa"/>
            <w:noWrap w:val="0"/>
            <w:vAlign w:val="center"/>
          </w:tcPr>
          <w:p>
            <w:pPr>
              <w:pageBreakBefore w:val="0"/>
              <w:widowControl/>
              <w:kinsoku/>
              <w:wordWrap/>
              <w:overflowPunct/>
              <w:topLinePunct w:val="0"/>
              <w:autoSpaceDE/>
              <w:bidi w:val="0"/>
              <w:spacing w:line="580" w:lineRule="exact"/>
              <w:jc w:val="center"/>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高游泳</w:t>
            </w:r>
          </w:p>
        </w:tc>
        <w:tc>
          <w:tcPr>
            <w:tcW w:w="2364" w:type="dxa"/>
            <w:noWrap w:val="0"/>
            <w:vAlign w:val="center"/>
          </w:tcPr>
          <w:p>
            <w:pPr>
              <w:pageBreakBefore w:val="0"/>
              <w:widowControl/>
              <w:kinsoku/>
              <w:wordWrap/>
              <w:overflowPunct/>
              <w:topLinePunct w:val="0"/>
              <w:autoSpaceDE/>
              <w:bidi w:val="0"/>
              <w:spacing w:line="580" w:lineRule="exact"/>
              <w:jc w:val="center"/>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13523459966</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区城市管理局救援</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邢帅鹏</w:t>
            </w:r>
          </w:p>
        </w:tc>
        <w:tc>
          <w:tcPr>
            <w:tcW w:w="236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15137518212</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区应急管理局救援队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徐延武</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15836987288</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区农业农村和水利局</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陈美群</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13721870399</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7</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区交通局救援队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张  伟</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13849583631</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8</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区住建局救援队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高星辉</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17337590777</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spacing w:line="480" w:lineRule="auto"/>
              <w:jc w:val="center"/>
              <w:rPr>
                <w:rFonts w:hint="eastAsia" w:ascii="仿宋" w:hAnsi="仿宋" w:eastAsia="仿宋" w:cs="仿宋"/>
                <w:b/>
                <w:bCs/>
                <w:kern w:val="2"/>
                <w:sz w:val="30"/>
                <w:szCs w:val="30"/>
                <w:lang w:val="en-US" w:eastAsia="zh-CN" w:bidi="ar-SA"/>
              </w:rPr>
            </w:pP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合计</w:t>
            </w:r>
          </w:p>
        </w:tc>
        <w:tc>
          <w:tcPr>
            <w:tcW w:w="5160"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786人</w:t>
            </w:r>
          </w:p>
        </w:tc>
      </w:tr>
    </w:tbl>
    <w:p>
      <w:pPr>
        <w:keepNext w:val="0"/>
        <w:keepLines w:val="0"/>
        <w:pageBreakBefore w:val="0"/>
        <w:widowControl/>
        <w:kinsoku w:val="0"/>
        <w:wordWrap/>
        <w:overflowPunct/>
        <w:topLinePunct w:val="0"/>
        <w:autoSpaceDE w:val="0"/>
        <w:autoSpaceDN w:val="0"/>
        <w:bidi w:val="0"/>
        <w:adjustRightInd w:val="0"/>
        <w:snapToGrid w:val="0"/>
        <w:spacing w:before="1"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firstLine="640" w:firstLineChars="200"/>
        <w:textAlignment w:val="baseline"/>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color w:val="000000"/>
          <w:kern w:val="2"/>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湛河区（乡办）应急救援队伍</w:t>
      </w:r>
    </w:p>
    <w:tbl>
      <w:tblPr>
        <w:tblStyle w:val="4"/>
        <w:tblpPr w:leftFromText="180" w:rightFromText="180" w:vertAnchor="text" w:horzAnchor="page" w:tblpX="1809" w:tblpY="334"/>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82"/>
        <w:gridCol w:w="1416"/>
        <w:gridCol w:w="236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spacing w:line="360" w:lineRule="auto"/>
              <w:jc w:val="center"/>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lang w:val="en-US" w:eastAsia="zh-CN"/>
              </w:rPr>
              <w:t>序</w:t>
            </w:r>
            <w:r>
              <w:rPr>
                <w:rFonts w:hint="eastAsia" w:ascii="楷体_GB2312" w:hAnsi="楷体_GB2312" w:eastAsia="楷体_GB2312" w:cs="楷体_GB2312"/>
                <w:b w:val="0"/>
                <w:bCs w:val="0"/>
                <w:sz w:val="30"/>
                <w:szCs w:val="30"/>
              </w:rPr>
              <w:t>号</w:t>
            </w:r>
          </w:p>
        </w:tc>
        <w:tc>
          <w:tcPr>
            <w:tcW w:w="3082" w:type="dxa"/>
            <w:noWrap w:val="0"/>
            <w:vAlign w:val="center"/>
          </w:tcPr>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队伍名称</w:t>
            </w:r>
          </w:p>
        </w:tc>
        <w:tc>
          <w:tcPr>
            <w:tcW w:w="1416" w:type="dxa"/>
            <w:noWrap w:val="0"/>
            <w:vAlign w:val="center"/>
          </w:tcPr>
          <w:p>
            <w:pPr>
              <w:spacing w:line="360" w:lineRule="auto"/>
              <w:jc w:val="center"/>
              <w:rPr>
                <w:rFonts w:hint="eastAsia" w:ascii="楷体_GB2312" w:hAnsi="楷体_GB2312" w:eastAsia="楷体_GB2312" w:cs="楷体_GB2312"/>
                <w:b w:val="0"/>
                <w:bCs w:val="0"/>
                <w:kern w:val="2"/>
                <w:sz w:val="30"/>
                <w:szCs w:val="30"/>
                <w:lang w:val="en-US" w:eastAsia="zh-CN" w:bidi="ar-SA"/>
              </w:rPr>
            </w:pPr>
            <w:r>
              <w:rPr>
                <w:rFonts w:hint="eastAsia" w:ascii="楷体_GB2312" w:hAnsi="楷体_GB2312" w:eastAsia="楷体_GB2312" w:cs="楷体_GB2312"/>
                <w:b w:val="0"/>
                <w:bCs w:val="0"/>
                <w:kern w:val="2"/>
                <w:sz w:val="30"/>
                <w:szCs w:val="30"/>
                <w:lang w:val="en-US" w:eastAsia="zh-CN" w:bidi="ar-SA"/>
              </w:rPr>
              <w:t>负责人</w:t>
            </w:r>
          </w:p>
        </w:tc>
        <w:tc>
          <w:tcPr>
            <w:tcW w:w="2364" w:type="dxa"/>
            <w:noWrap w:val="0"/>
            <w:vAlign w:val="center"/>
          </w:tcPr>
          <w:p>
            <w:pPr>
              <w:spacing w:line="360" w:lineRule="auto"/>
              <w:jc w:val="center"/>
              <w:rPr>
                <w:rFonts w:hint="eastAsia" w:ascii="楷体_GB2312" w:hAnsi="楷体_GB2312" w:eastAsia="楷体_GB2312" w:cs="楷体_GB2312"/>
                <w:b w:val="0"/>
                <w:bCs w:val="0"/>
                <w:kern w:val="2"/>
                <w:sz w:val="30"/>
                <w:szCs w:val="30"/>
                <w:lang w:val="en-US" w:eastAsia="zh-CN" w:bidi="ar-SA"/>
              </w:rPr>
            </w:pPr>
            <w:r>
              <w:rPr>
                <w:rFonts w:hint="eastAsia" w:ascii="楷体_GB2312" w:hAnsi="楷体_GB2312" w:eastAsia="楷体_GB2312" w:cs="楷体_GB2312"/>
                <w:b w:val="0"/>
                <w:bCs w:val="0"/>
                <w:sz w:val="30"/>
                <w:szCs w:val="30"/>
              </w:rPr>
              <w:t>电</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话</w:t>
            </w:r>
          </w:p>
        </w:tc>
        <w:tc>
          <w:tcPr>
            <w:tcW w:w="1380" w:type="dxa"/>
            <w:noWrap w:val="0"/>
            <w:vAlign w:val="center"/>
          </w:tcPr>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人数</w:t>
            </w:r>
          </w:p>
          <w:p>
            <w:pPr>
              <w:spacing w:line="360" w:lineRule="auto"/>
              <w:jc w:val="center"/>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马庄办事处救援队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张春红</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15136981396</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轻工路办事处救援队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王秀霞</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15836950107</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河滨办事处救援队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李现坤</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15737571818</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北渡办事处救援队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甘群英</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15137591666</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曹镇乡救援队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张鹏旭</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15886787792</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荆山办事处救援队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赵九任</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15993559556</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高阳路办事处救援队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沈广磊</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13937504770</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九里山办事处救援队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丁文方</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15803909111</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姚孟办事处救援队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李传江</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15003757873</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30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南环路办事处救援队</w:t>
            </w:r>
          </w:p>
        </w:tc>
        <w:tc>
          <w:tcPr>
            <w:tcW w:w="141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李东峰</w:t>
            </w:r>
          </w:p>
        </w:tc>
        <w:tc>
          <w:tcPr>
            <w:tcW w:w="2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17734852030</w:t>
            </w:r>
          </w:p>
        </w:tc>
        <w:tc>
          <w:tcPr>
            <w:tcW w:w="13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合计</w:t>
            </w:r>
          </w:p>
        </w:tc>
        <w:tc>
          <w:tcPr>
            <w:tcW w:w="5160"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222人</w:t>
            </w:r>
          </w:p>
        </w:tc>
      </w:tr>
    </w:tbl>
    <w:p>
      <w:pPr>
        <w:jc w:val="center"/>
        <w:rPr>
          <w:rFonts w:hint="eastAsia" w:ascii="方正小标宋简体" w:hAnsi="方正小标宋简体" w:eastAsia="方正小标宋简体" w:cs="方正小标宋简体"/>
          <w:color w:val="000000"/>
          <w:kern w:val="2"/>
          <w:sz w:val="44"/>
          <w:szCs w:val="44"/>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p>
    <w:p>
      <w:pPr>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湛河</w:t>
      </w:r>
      <w:r>
        <w:rPr>
          <w:rFonts w:hint="eastAsia" w:ascii="方正小标宋简体" w:hAnsi="方正小标宋简体" w:eastAsia="方正小标宋简体" w:cs="方正小标宋简体"/>
          <w:sz w:val="44"/>
          <w:szCs w:val="44"/>
        </w:rPr>
        <w:t>区地震灾害应急响应流程图</w:t>
      </w:r>
    </w:p>
    <w:p>
      <w:pPr>
        <w:rPr>
          <w:sz w:val="32"/>
        </w:rPr>
      </w:pPr>
    </w:p>
    <w:p>
      <w:pPr>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57150</wp:posOffset>
                </wp:positionV>
                <wp:extent cx="730885" cy="280670"/>
                <wp:effectExtent l="9525" t="9525" r="21590" b="14605"/>
                <wp:wrapTopAndBottom/>
                <wp:docPr id="41" name="圆角矩形 41"/>
                <wp:cNvGraphicFramePr/>
                <a:graphic xmlns:a="http://schemas.openxmlformats.org/drawingml/2006/main">
                  <a:graphicData uri="http://schemas.microsoft.com/office/word/2010/wordprocessingShape">
                    <wps:wsp>
                      <wps:cNvSpPr/>
                      <wps:spPr>
                        <a:xfrm>
                          <a:off x="2830830" y="2141220"/>
                          <a:ext cx="730885" cy="280670"/>
                        </a:xfrm>
                        <a:prstGeom prst="roundRect">
                          <a:avLst/>
                        </a:prstGeom>
                        <a:no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Theme="minorEastAsia"/>
                                <w:color w:val="002060"/>
                                <w:lang w:val="en-US" w:eastAsia="zh-CN"/>
                              </w:rPr>
                            </w:pPr>
                            <w:r>
                              <w:rPr>
                                <w:rFonts w:hint="eastAsia"/>
                                <w:color w:val="002060"/>
                                <w:lang w:val="en-US" w:eastAsia="zh-CN"/>
                              </w:rPr>
                              <w:t>发生地震</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169.5pt;margin-top:4.5pt;height:22.1pt;width:57.55pt;mso-wrap-distance-bottom:0pt;mso-wrap-distance-top:0pt;z-index:251660288;v-text-anchor:middle;mso-width-relative:page;mso-height-relative:page;" filled="f" stroked="t" coordsize="21600,21600" arcsize="0.166666666666667" o:gfxdata="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p1gZrXAAAACAEAAA8AAAAAAAAAAQAgAAAAIgAAAGRycy9k&#10;b3ducmV2LnhtbFBLAQIUABQAAAAIAIdO4kCfT4YadQIAAMcEAAAOAAAAAAAAAAEAIAAAACYBAABk&#10;cnMvZTJvRG9jLnhtbFBLBQYAAAAABgAGAFkBAAANBgAAAAA=&#10;">
                <v:fill on="f" focussize="0,0"/>
                <v:stroke weight="1.5pt" color="#000000 [3213]" joinstyle="round"/>
                <v:imagedata o:title=""/>
                <o:lock v:ext="edit" aspectratio="f"/>
                <v:textbox inset="0mm,0mm,0mm,0mm">
                  <w:txbxContent>
                    <w:p>
                      <w:pPr>
                        <w:jc w:val="center"/>
                        <w:rPr>
                          <w:rFonts w:hint="default" w:eastAsiaTheme="minorEastAsia"/>
                          <w:color w:val="002060"/>
                          <w:lang w:val="en-US" w:eastAsia="zh-CN"/>
                        </w:rPr>
                      </w:pPr>
                      <w:r>
                        <w:rPr>
                          <w:rFonts w:hint="eastAsia"/>
                          <w:color w:val="002060"/>
                          <w:lang w:val="en-US" w:eastAsia="zh-CN"/>
                        </w:rPr>
                        <w:t>发生地震</w:t>
                      </w:r>
                    </w:p>
                  </w:txbxContent>
                </v:textbox>
                <w10:wrap type="topAndBottom"/>
              </v:round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2527935</wp:posOffset>
                </wp:positionH>
                <wp:positionV relativeFrom="paragraph">
                  <wp:posOffset>328930</wp:posOffset>
                </wp:positionV>
                <wp:extent cx="1270" cy="375285"/>
                <wp:effectExtent l="37465" t="0" r="37465" b="5715"/>
                <wp:wrapNone/>
                <wp:docPr id="40" name="直接箭头连接符 40"/>
                <wp:cNvGraphicFramePr/>
                <a:graphic xmlns:a="http://schemas.openxmlformats.org/drawingml/2006/main">
                  <a:graphicData uri="http://schemas.microsoft.com/office/word/2010/wordprocessingShape">
                    <wps:wsp>
                      <wps:cNvCnPr>
                        <a:endCxn id="12" idx="0"/>
                      </wps:cNvCnPr>
                      <wps:spPr>
                        <a:xfrm flipH="1">
                          <a:off x="3656330" y="2399665"/>
                          <a:ext cx="1270" cy="375285"/>
                        </a:xfrm>
                        <a:prstGeom prst="straightConnector1">
                          <a:avLst/>
                        </a:prstGeom>
                        <a:ln w="12700" cmpd="sng">
                          <a:solidFill>
                            <a:schemeClr val="tx1"/>
                          </a:solidFill>
                          <a:prstDash val="solid"/>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05pt;margin-top:25.9pt;height:29.55pt;width:0.1pt;z-index:251661312;mso-width-relative:page;mso-height-relative:page;" filled="f" stroked="t" coordsize="21600,21600" o:gfxdata="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tXg01wAAAAoBAAAPAAAAAAAAAAEAIAAAACIAAABkcnMvZG93bnJldi54bWxQSwECFAAU&#10;AAAACACHTuJAjs8PUSsCAAAeBAAADgAAAAAAAAABACAAAAAmAQAAZHJzL2Uyb0RvYy54bWxQSwUG&#10;AAAAAAYABgBZAQAAwwUAAAAA&#10;">
                <v:fill on="f" focussize="0,0"/>
                <v:stroke weight="1pt" color="#000000 [3213]" joinstyle="round" endarrow="block" endarrowlength="long"/>
                <v:imagedata o:title=""/>
                <o:lock v:ext="edit" aspectratio="f"/>
              </v:shape>
            </w:pict>
          </mc:Fallback>
        </mc:AlternateContent>
      </w:r>
    </w:p>
    <w:p>
      <w:pPr>
        <w:rPr>
          <w:sz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1962150</wp:posOffset>
                </wp:positionH>
                <wp:positionV relativeFrom="paragraph">
                  <wp:posOffset>118110</wp:posOffset>
                </wp:positionV>
                <wp:extent cx="1130935" cy="594995"/>
                <wp:effectExtent l="9525" t="9525" r="15240" b="17780"/>
                <wp:wrapNone/>
                <wp:docPr id="12" name="圆角矩形 12"/>
                <wp:cNvGraphicFramePr/>
                <a:graphic xmlns:a="http://schemas.openxmlformats.org/drawingml/2006/main">
                  <a:graphicData uri="http://schemas.microsoft.com/office/word/2010/wordprocessingShape">
                    <wps:wsp>
                      <wps:cNvSpPr/>
                      <wps:spPr>
                        <a:xfrm>
                          <a:off x="0" y="0"/>
                          <a:ext cx="1130935" cy="594995"/>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2060"/>
                                <w:lang w:val="en-US" w:eastAsia="zh-CN"/>
                              </w:rPr>
                            </w:pPr>
                            <w:r>
                              <w:rPr>
                                <w:rFonts w:hint="eastAsia"/>
                                <w:color w:val="002060"/>
                                <w:lang w:val="en-US" w:eastAsia="zh-CN"/>
                              </w:rPr>
                              <w:t>指挥部办公室</w:t>
                            </w:r>
                          </w:p>
                          <w:p>
                            <w:pPr>
                              <w:jc w:val="center"/>
                              <w:rPr>
                                <w:rFonts w:hint="default"/>
                                <w:color w:val="002060"/>
                                <w:lang w:val="en-US" w:eastAsia="zh-CN"/>
                              </w:rPr>
                            </w:pPr>
                            <w:r>
                              <w:rPr>
                                <w:rFonts w:hint="eastAsia"/>
                                <w:color w:val="002060"/>
                                <w:lang w:val="en-US" w:eastAsia="zh-CN"/>
                              </w:rPr>
                              <w:t>收集汇总灾情</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154.5pt;margin-top:9.3pt;height:46.85pt;width:89.05pt;z-index:251670528;v-text-anchor:middle;mso-width-relative:page;mso-height-relative:page;" fillcolor="#000000" filled="t" stroked="t" coordsize="21600,21600" arcsize="0.166666666666667" o:gfxdata="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JlELXZAAAACgEAAA8AAAAAAAAAAQAgAAAA&#10;IgAAAGRycy9kb3ducmV2LnhtbFBLAQIUABQAAAAIAIdO4kDc6m6ffAIAAAIFAAAOAAAAAAAAAAEA&#10;IAAAACgBAABkcnMvZTJvRG9jLnhtbFBLBQYAAAAABgAGAFkBAAAWBgAAAAA=&#10;">
                <v:fill on="t" opacity="0f" focussize="0,0"/>
                <v:stroke weight="1.5pt" color="#000000 [3213]" joinstyle="round"/>
                <v:imagedata o:title=""/>
                <o:lock v:ext="edit" aspectratio="f"/>
                <v:textbox inset="0mm,0mm,0mm,0mm">
                  <w:txbxContent>
                    <w:p>
                      <w:pPr>
                        <w:jc w:val="center"/>
                        <w:rPr>
                          <w:rFonts w:hint="eastAsia"/>
                          <w:color w:val="002060"/>
                          <w:lang w:val="en-US" w:eastAsia="zh-CN"/>
                        </w:rPr>
                      </w:pPr>
                      <w:r>
                        <w:rPr>
                          <w:rFonts w:hint="eastAsia"/>
                          <w:color w:val="002060"/>
                          <w:lang w:val="en-US" w:eastAsia="zh-CN"/>
                        </w:rPr>
                        <w:t>指挥部办公室</w:t>
                      </w:r>
                    </w:p>
                    <w:p>
                      <w:pPr>
                        <w:jc w:val="center"/>
                        <w:rPr>
                          <w:rFonts w:hint="default"/>
                          <w:color w:val="002060"/>
                          <w:lang w:val="en-US" w:eastAsia="zh-CN"/>
                        </w:rPr>
                      </w:pPr>
                      <w:r>
                        <w:rPr>
                          <w:rFonts w:hint="eastAsia"/>
                          <w:color w:val="002060"/>
                          <w:lang w:val="en-US" w:eastAsia="zh-CN"/>
                        </w:rPr>
                        <w:t>收集汇总灾情</w:t>
                      </w:r>
                    </w:p>
                  </w:txbxContent>
                </v:textbox>
              </v:roundrect>
            </w:pict>
          </mc:Fallback>
        </mc:AlternateContent>
      </w:r>
    </w:p>
    <w:p>
      <w:pPr>
        <w:bidi w:val="0"/>
        <w:jc w:val="both"/>
        <w:rPr>
          <w:sz w:val="32"/>
        </w:rPr>
      </w:pPr>
      <w:r>
        <w:rPr>
          <w:sz w:val="32"/>
        </w:rPr>
        <mc:AlternateContent>
          <mc:Choice Requires="wps">
            <w:drawing>
              <wp:anchor distT="0" distB="0" distL="114300" distR="114300" simplePos="0" relativeHeight="251693056" behindDoc="0" locked="0" layoutInCell="1" allowOverlap="1">
                <wp:simplePos x="0" y="0"/>
                <wp:positionH relativeFrom="column">
                  <wp:posOffset>3296285</wp:posOffset>
                </wp:positionH>
                <wp:positionV relativeFrom="paragraph">
                  <wp:posOffset>6172835</wp:posOffset>
                </wp:positionV>
                <wp:extent cx="707390" cy="360045"/>
                <wp:effectExtent l="9525" t="9525" r="19685" b="11430"/>
                <wp:wrapTopAndBottom/>
                <wp:docPr id="38" name="圆角矩形 38"/>
                <wp:cNvGraphicFramePr/>
                <a:graphic xmlns:a="http://schemas.openxmlformats.org/drawingml/2006/main">
                  <a:graphicData uri="http://schemas.microsoft.com/office/word/2010/wordprocessingShape">
                    <wps:wsp>
                      <wps:cNvSpPr/>
                      <wps:spPr>
                        <a:xfrm>
                          <a:off x="0" y="0"/>
                          <a:ext cx="707390" cy="360045"/>
                        </a:xfrm>
                        <a:prstGeom prst="roundRect">
                          <a:avLst/>
                        </a:prstGeom>
                        <a:no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Theme="minorEastAsia"/>
                                <w:color w:val="002060"/>
                                <w:lang w:val="en-US" w:eastAsia="zh-CN"/>
                              </w:rPr>
                            </w:pPr>
                            <w:r>
                              <w:rPr>
                                <w:rFonts w:hint="eastAsia"/>
                                <w:color w:val="002060"/>
                                <w:lang w:val="en-US" w:eastAsia="zh-CN"/>
                              </w:rPr>
                              <w:t>恢复重建</w:t>
                            </w:r>
                          </w:p>
                        </w:txbxContent>
                      </wps:txbx>
                      <wps:bodyPr rot="0" spcFirstLastPara="0" vertOverflow="overflow" horzOverflow="overflow" vert="horz" wrap="square" lIns="0" tIns="0" rIns="0" bIns="0" numCol="1" spcCol="0" rtlCol="0" fromWordArt="0" anchor="ctr" anchorCtr="0" forceAA="0" compatLnSpc="1">
                        <a:spAutoFit/>
                      </wps:bodyPr>
                    </wps:wsp>
                  </a:graphicData>
                </a:graphic>
              </wp:anchor>
            </w:drawing>
          </mc:Choice>
          <mc:Fallback>
            <w:pict>
              <v:roundrect id="_x0000_s1026" o:spid="_x0000_s1026" o:spt="2" style="position:absolute;left:0pt;margin-left:259.55pt;margin-top:486.05pt;height:28.35pt;width:55.7pt;mso-wrap-distance-bottom:0pt;mso-wrap-distance-top:0pt;z-index:251693056;v-text-anchor:middle;mso-width-relative:page;mso-height-relative:page;" filled="f" stroked="t" coordsize="21600,21600" arcsize="0.166666666666667" o:gfxdata="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0lQktsAAAAMAQAADwAAAAAAAAABACAAAAAiAAAAZHJzL2Rvd25yZXYu&#10;eG1sUEsBAhQAFAAAAAgAh07iQJMv0HhqAgAAuwQAAA4AAAAAAAAAAQAgAAAAKgEAAGRycy9lMm9E&#10;b2MueG1sUEsFBgAAAAAGAAYAWQEAAAYGAAAAAA==&#10;">
                <v:fill on="f" focussize="0,0"/>
                <v:stroke weight="1.5pt" color="#000000 [3213]" joinstyle="round"/>
                <v:imagedata o:title=""/>
                <o:lock v:ext="edit" aspectratio="f"/>
                <v:textbox inset="0mm,0mm,0mm,0mm" style="mso-fit-shape-to-text:t;">
                  <w:txbxContent>
                    <w:p>
                      <w:pPr>
                        <w:jc w:val="center"/>
                        <w:rPr>
                          <w:rFonts w:hint="default" w:eastAsiaTheme="minorEastAsia"/>
                          <w:color w:val="002060"/>
                          <w:lang w:val="en-US" w:eastAsia="zh-CN"/>
                        </w:rPr>
                      </w:pPr>
                      <w:r>
                        <w:rPr>
                          <w:rFonts w:hint="eastAsia"/>
                          <w:color w:val="002060"/>
                          <w:lang w:val="en-US" w:eastAsia="zh-CN"/>
                        </w:rPr>
                        <w:t>恢复重建</w:t>
                      </w:r>
                    </w:p>
                  </w:txbxContent>
                </v:textbox>
                <w10:wrap type="topAndBottom"/>
              </v:roundrect>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1156335</wp:posOffset>
                </wp:positionH>
                <wp:positionV relativeFrom="paragraph">
                  <wp:posOffset>6185535</wp:posOffset>
                </wp:positionV>
                <wp:extent cx="707390" cy="360045"/>
                <wp:effectExtent l="9525" t="9525" r="19685" b="11430"/>
                <wp:wrapTopAndBottom/>
                <wp:docPr id="37" name="圆角矩形 37"/>
                <wp:cNvGraphicFramePr/>
                <a:graphic xmlns:a="http://schemas.openxmlformats.org/drawingml/2006/main">
                  <a:graphicData uri="http://schemas.microsoft.com/office/word/2010/wordprocessingShape">
                    <wps:wsp>
                      <wps:cNvSpPr/>
                      <wps:spPr>
                        <a:xfrm>
                          <a:off x="0" y="0"/>
                          <a:ext cx="707390" cy="360045"/>
                        </a:xfrm>
                        <a:prstGeom prst="roundRect">
                          <a:avLst/>
                        </a:prstGeom>
                        <a:no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Theme="minorEastAsia"/>
                                <w:color w:val="002060"/>
                                <w:lang w:val="en-US" w:eastAsia="zh-CN"/>
                              </w:rPr>
                            </w:pPr>
                            <w:r>
                              <w:rPr>
                                <w:rFonts w:hint="eastAsia"/>
                                <w:color w:val="002060"/>
                                <w:lang w:val="en-US" w:eastAsia="zh-CN"/>
                              </w:rPr>
                              <w:t>调查评估</w:t>
                            </w:r>
                          </w:p>
                        </w:txbxContent>
                      </wps:txbx>
                      <wps:bodyPr rot="0" spcFirstLastPara="0" vertOverflow="overflow" horzOverflow="overflow" vert="horz" wrap="square" lIns="0" tIns="0" rIns="0" bIns="0" numCol="1" spcCol="0" rtlCol="0" fromWordArt="0" anchor="ctr" anchorCtr="0" forceAA="0" compatLnSpc="1">
                        <a:spAutoFit/>
                      </wps:bodyPr>
                    </wps:wsp>
                  </a:graphicData>
                </a:graphic>
              </wp:anchor>
            </w:drawing>
          </mc:Choice>
          <mc:Fallback>
            <w:pict>
              <v:roundrect id="_x0000_s1026" o:spid="_x0000_s1026" o:spt="2" style="position:absolute;left:0pt;margin-left:91.05pt;margin-top:487.05pt;height:28.35pt;width:55.7pt;mso-wrap-distance-bottom:0pt;mso-wrap-distance-top:0pt;z-index:251692032;v-text-anchor:middle;mso-width-relative:page;mso-height-relative:page;" filled="f" stroked="t" coordsize="21600,21600" arcsize="0.166666666666667" o:gfxdata="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EJkNsAAAAMAQAADwAAAAAAAAABACAAAAAiAAAAZHJzL2Rvd25yZXYu&#10;eG1sUEsBAhQAFAAAAAgAh07iQIY64vBqAgAAuwQAAA4AAAAAAAAAAQAgAAAAKgEAAGRycy9lMm9E&#10;b2MueG1sUEsFBgAAAAAGAAYAWQEAAAYGAAAAAA==&#10;">
                <v:fill on="f" focussize="0,0"/>
                <v:stroke weight="1.5pt" color="#000000 [3213]" joinstyle="round"/>
                <v:imagedata o:title=""/>
                <o:lock v:ext="edit" aspectratio="f"/>
                <v:textbox inset="0mm,0mm,0mm,0mm" style="mso-fit-shape-to-text:t;">
                  <w:txbxContent>
                    <w:p>
                      <w:pPr>
                        <w:jc w:val="center"/>
                        <w:rPr>
                          <w:rFonts w:hint="default" w:eastAsiaTheme="minorEastAsia"/>
                          <w:color w:val="002060"/>
                          <w:lang w:val="en-US" w:eastAsia="zh-CN"/>
                        </w:rPr>
                      </w:pPr>
                      <w:r>
                        <w:rPr>
                          <w:rFonts w:hint="eastAsia"/>
                          <w:color w:val="002060"/>
                          <w:lang w:val="en-US" w:eastAsia="zh-CN"/>
                        </w:rPr>
                        <w:t>调查评估</w:t>
                      </w:r>
                    </w:p>
                  </w:txbxContent>
                </v:textbox>
                <w10:wrap type="topAndBottom"/>
              </v:roundrect>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1515110</wp:posOffset>
                </wp:positionH>
                <wp:positionV relativeFrom="paragraph">
                  <wp:posOffset>5859145</wp:posOffset>
                </wp:positionV>
                <wp:extent cx="0" cy="324485"/>
                <wp:effectExtent l="38100" t="0" r="38100" b="5715"/>
                <wp:wrapNone/>
                <wp:docPr id="34" name="直接连接符 34"/>
                <wp:cNvGraphicFramePr/>
                <a:graphic xmlns:a="http://schemas.openxmlformats.org/drawingml/2006/main">
                  <a:graphicData uri="http://schemas.microsoft.com/office/word/2010/wordprocessingShape">
                    <wps:wsp>
                      <wps:cNvCnPr/>
                      <wps:spPr>
                        <a:xfrm>
                          <a:off x="0" y="0"/>
                          <a:ext cx="0" cy="32448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9.3pt;margin-top:461.35pt;height:25.55pt;width:0pt;z-index:251689984;mso-width-relative:page;mso-height-relative:page;" filled="f" stroked="t" coordsize="21600,21600" o:gfxdata="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0Mp0dUA&#10;AAALAQAADwAAAAAAAAABACAAAAAiAAAAZHJzL2Rvd25yZXYueG1sUEsBAhQAFAAAAAgAh07iQH/l&#10;0M/pAQAAuAMAAA4AAAAAAAAAAQAgAAAAJAEAAGRycy9lMm9Eb2MueG1sUEsFBgAAAAAGAAYAWQEA&#10;AH8FA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1514475</wp:posOffset>
                </wp:positionH>
                <wp:positionV relativeFrom="paragraph">
                  <wp:posOffset>5845810</wp:posOffset>
                </wp:positionV>
                <wp:extent cx="2131060" cy="6985"/>
                <wp:effectExtent l="0" t="1905" r="2540" b="16510"/>
                <wp:wrapNone/>
                <wp:docPr id="35" name="直接连接符 35"/>
                <wp:cNvGraphicFramePr/>
                <a:graphic xmlns:a="http://schemas.openxmlformats.org/drawingml/2006/main">
                  <a:graphicData uri="http://schemas.microsoft.com/office/word/2010/wordprocessingShape">
                    <wps:wsp>
                      <wps:cNvCnPr/>
                      <wps:spPr>
                        <a:xfrm flipV="1">
                          <a:off x="0" y="0"/>
                          <a:ext cx="213106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9.25pt;margin-top:460.3pt;height:0.55pt;width:167.8pt;z-index:251688960;mso-width-relative:page;mso-height-relative:page;" filled="f" stroked="t" coordsize="21600,21600" o:gfxdata="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3tAvYAAAA&#10;CwEAAA8AAAAAAAAAAQAgAAAAIgAAAGRycy9kb3ducmV2LnhtbFBLAQIUABQAAAAIAIdO4kBVfKwA&#10;5AEAAKoDAAAOAAAAAAAAAAEAIAAAACcBAABkcnMvZTJvRG9jLnhtbFBLBQYAAAAABgAGAFkBAAB9&#10;BQ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2556510</wp:posOffset>
                </wp:positionH>
                <wp:positionV relativeFrom="paragraph">
                  <wp:posOffset>5539105</wp:posOffset>
                </wp:positionV>
                <wp:extent cx="7620" cy="313055"/>
                <wp:effectExtent l="33655" t="0" r="34925" b="4445"/>
                <wp:wrapNone/>
                <wp:docPr id="36" name="直接箭头连接符 36"/>
                <wp:cNvGraphicFramePr/>
                <a:graphic xmlns:a="http://schemas.openxmlformats.org/drawingml/2006/main">
                  <a:graphicData uri="http://schemas.microsoft.com/office/word/2010/wordprocessingShape">
                    <wps:wsp>
                      <wps:cNvCnPr/>
                      <wps:spPr>
                        <a:xfrm>
                          <a:off x="0" y="0"/>
                          <a:ext cx="7620" cy="313055"/>
                        </a:xfrm>
                        <a:prstGeom prst="straightConnector1">
                          <a:avLst/>
                        </a:prstGeom>
                        <a:ln w="12700" cmpd="sng">
                          <a:solidFill>
                            <a:schemeClr val="tx1"/>
                          </a:solidFill>
                          <a:prstDash val="solid"/>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1.3pt;margin-top:436.15pt;height:24.65pt;width:0.6pt;z-index:251687936;mso-width-relative:page;mso-height-relative:page;" filled="f" stroked="t" coordsize="21600,21600" o:gfxdata="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aBqZTcAAAACwEAAA8AAAAAAAAAAQAgAAAA&#10;IgAAAGRycy9kb3ducmV2LnhtbFBLAQIUABQAAAAIAIdO4kAGXV+IBwIAAOADAAAOAAAAAAAAAAEA&#10;IAAAACsBAABkcnMvZTJvRG9jLnhtbFBLBQYAAAAABgAGAFkBAACkBQAAAAA=&#10;">
                <v:fill on="f" focussize="0,0"/>
                <v:stroke weight="1pt" color="#000000 [3213]" joinstyle="round" endarrow="block" endarrowlength="long"/>
                <v:imagedata o:title=""/>
                <o:lock v:ext="edit" aspectratio="f"/>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3644265</wp:posOffset>
                </wp:positionH>
                <wp:positionV relativeFrom="paragraph">
                  <wp:posOffset>5850890</wp:posOffset>
                </wp:positionV>
                <wp:extent cx="0" cy="324485"/>
                <wp:effectExtent l="38100" t="0" r="38100" b="5715"/>
                <wp:wrapNone/>
                <wp:docPr id="33" name="直接连接符 33"/>
                <wp:cNvGraphicFramePr/>
                <a:graphic xmlns:a="http://schemas.openxmlformats.org/drawingml/2006/main">
                  <a:graphicData uri="http://schemas.microsoft.com/office/word/2010/wordprocessingShape">
                    <wps:wsp>
                      <wps:cNvCnPr/>
                      <wps:spPr>
                        <a:xfrm>
                          <a:off x="0" y="0"/>
                          <a:ext cx="0" cy="32448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6.95pt;margin-top:460.7pt;height:25.55pt;width:0pt;z-index:251691008;mso-width-relative:page;mso-height-relative:page;" filled="f" stroked="t" coordsize="21600,21600" o:gfxdata="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AUJ1AAA&#10;AAsBAAAPAAAAAAAAAAEAIAAAACIAAABkcnMvZG93bnJldi54bWxQSwECFAAUAAAACACHTuJA5+VS&#10;PekBAAC4AwAADgAAAAAAAAABACAAAAAjAQAAZHJzL2Uyb0RvYy54bWxQSwUGAAAAAAYABgBZAQAA&#10;fgU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2197735</wp:posOffset>
                </wp:positionH>
                <wp:positionV relativeFrom="paragraph">
                  <wp:posOffset>5283835</wp:posOffset>
                </wp:positionV>
                <wp:extent cx="707390" cy="360045"/>
                <wp:effectExtent l="9525" t="9525" r="19685" b="11430"/>
                <wp:wrapTopAndBottom/>
                <wp:docPr id="31" name="圆角矩形 31"/>
                <wp:cNvGraphicFramePr/>
                <a:graphic xmlns:a="http://schemas.openxmlformats.org/drawingml/2006/main">
                  <a:graphicData uri="http://schemas.microsoft.com/office/word/2010/wordprocessingShape">
                    <wps:wsp>
                      <wps:cNvSpPr/>
                      <wps:spPr>
                        <a:xfrm>
                          <a:off x="0" y="0"/>
                          <a:ext cx="707390" cy="360045"/>
                        </a:xfrm>
                        <a:prstGeom prst="roundRect">
                          <a:avLst/>
                        </a:prstGeom>
                        <a:no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Theme="minorEastAsia"/>
                                <w:color w:val="002060"/>
                                <w:lang w:val="en-US" w:eastAsia="zh-CN"/>
                              </w:rPr>
                            </w:pPr>
                            <w:r>
                              <w:rPr>
                                <w:rFonts w:hint="eastAsia"/>
                                <w:color w:val="002060"/>
                                <w:lang w:val="en-US" w:eastAsia="zh-CN"/>
                              </w:rPr>
                              <w:t>结束响应</w:t>
                            </w:r>
                          </w:p>
                        </w:txbxContent>
                      </wps:txbx>
                      <wps:bodyPr rot="0" spcFirstLastPara="0" vertOverflow="overflow" horzOverflow="overflow" vert="horz" wrap="square" lIns="0" tIns="0" rIns="0" bIns="0" numCol="1" spcCol="0" rtlCol="0" fromWordArt="0" anchor="ctr" anchorCtr="0" forceAA="0" compatLnSpc="1">
                        <a:spAutoFit/>
                      </wps:bodyPr>
                    </wps:wsp>
                  </a:graphicData>
                </a:graphic>
              </wp:anchor>
            </w:drawing>
          </mc:Choice>
          <mc:Fallback>
            <w:pict>
              <v:roundrect id="_x0000_s1026" o:spid="_x0000_s1026" o:spt="2" style="position:absolute;left:0pt;margin-left:173.05pt;margin-top:416.05pt;height:28.35pt;width:55.7pt;mso-wrap-distance-bottom:0pt;mso-wrap-distance-top:0pt;z-index:251686912;v-text-anchor:middle;mso-width-relative:page;mso-height-relative:page;" filled="f" stroked="t" coordsize="21600,21600" arcsize="0.166666666666667" o:gfxdata="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G2CXv2wAAAAsBAAAPAAAAAAAAAAEAIAAAACIAAABkcnMvZG93bnJldi54&#10;bWxQSwECFAAUAAAACACHTuJAMcxMzWkCAAC7BAAADgAAAAAAAAABACAAAAAqAQAAZHJzL2Uyb0Rv&#10;Yy54bWxQSwUGAAAAAAYABgBZAQAABQYAAAAA&#10;">
                <v:fill on="f" focussize="0,0"/>
                <v:stroke weight="1.5pt" color="#000000 [3213]" joinstyle="round"/>
                <v:imagedata o:title=""/>
                <o:lock v:ext="edit" aspectratio="f"/>
                <v:textbox inset="0mm,0mm,0mm,0mm" style="mso-fit-shape-to-text:t;">
                  <w:txbxContent>
                    <w:p>
                      <w:pPr>
                        <w:jc w:val="center"/>
                        <w:rPr>
                          <w:rFonts w:hint="default" w:eastAsiaTheme="minorEastAsia"/>
                          <w:color w:val="002060"/>
                          <w:lang w:val="en-US" w:eastAsia="zh-CN"/>
                        </w:rPr>
                      </w:pPr>
                      <w:r>
                        <w:rPr>
                          <w:rFonts w:hint="eastAsia"/>
                          <w:color w:val="002060"/>
                          <w:lang w:val="en-US" w:eastAsia="zh-CN"/>
                        </w:rPr>
                        <w:t>结束响应</w:t>
                      </w:r>
                    </w:p>
                  </w:txbxContent>
                </v:textbox>
                <w10:wrap type="topAndBottom"/>
              </v:roundrect>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2550160</wp:posOffset>
                </wp:positionH>
                <wp:positionV relativeFrom="paragraph">
                  <wp:posOffset>4980305</wp:posOffset>
                </wp:positionV>
                <wp:extent cx="7620" cy="313055"/>
                <wp:effectExtent l="33655" t="0" r="34925" b="4445"/>
                <wp:wrapNone/>
                <wp:docPr id="30" name="直接箭头连接符 30"/>
                <wp:cNvGraphicFramePr/>
                <a:graphic xmlns:a="http://schemas.openxmlformats.org/drawingml/2006/main">
                  <a:graphicData uri="http://schemas.microsoft.com/office/word/2010/wordprocessingShape">
                    <wps:wsp>
                      <wps:cNvCnPr/>
                      <wps:spPr>
                        <a:xfrm>
                          <a:off x="0" y="0"/>
                          <a:ext cx="7620" cy="313055"/>
                        </a:xfrm>
                        <a:prstGeom prst="straightConnector1">
                          <a:avLst/>
                        </a:prstGeom>
                        <a:ln w="12700" cmpd="sng">
                          <a:solidFill>
                            <a:schemeClr val="tx1"/>
                          </a:solidFill>
                          <a:prstDash val="solid"/>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0.8pt;margin-top:392.15pt;height:24.65pt;width:0.6pt;z-index:251685888;mso-width-relative:page;mso-height-relative:page;" filled="f" stroked="t" coordsize="21600,21600" o:gfxdata="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xZI+2wAAAAsBAAAPAAAAAAAAAAEAIAAAACIA&#10;AABkcnMvZG93bnJldi54bWxQSwECFAAUAAAACACHTuJAG3HYLQYCAADgAwAADgAAAAAAAAABACAA&#10;AAAqAQAAZHJzL2Uyb0RvYy54bWxQSwUGAAAAAAYABgBZAQAAogUAAAAA&#10;">
                <v:fill on="f" focussize="0,0"/>
                <v:stroke weight="1pt" color="#000000 [3213]" joinstyle="round" endarrow="block" endarrowlength="long"/>
                <v:imagedata o:title=""/>
                <o:lock v:ext="edit" aspectratio="f"/>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1960880</wp:posOffset>
                </wp:positionH>
                <wp:positionV relativeFrom="paragraph">
                  <wp:posOffset>4298950</wp:posOffset>
                </wp:positionV>
                <wp:extent cx="1207770" cy="669290"/>
                <wp:effectExtent l="9525" t="9525" r="14605" b="19685"/>
                <wp:wrapNone/>
                <wp:docPr id="29" name="圆角矩形 29"/>
                <wp:cNvGraphicFramePr/>
                <a:graphic xmlns:a="http://schemas.openxmlformats.org/drawingml/2006/main">
                  <a:graphicData uri="http://schemas.microsoft.com/office/word/2010/wordprocessingShape">
                    <wps:wsp>
                      <wps:cNvSpPr/>
                      <wps:spPr>
                        <a:xfrm>
                          <a:off x="0" y="0"/>
                          <a:ext cx="1207770" cy="66929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2060"/>
                                <w:lang w:val="en-US" w:eastAsia="zh-CN"/>
                              </w:rPr>
                            </w:pPr>
                            <w:r>
                              <w:rPr>
                                <w:rFonts w:hint="eastAsia"/>
                                <w:color w:val="002060"/>
                                <w:lang w:val="en-US" w:eastAsia="zh-CN"/>
                              </w:rPr>
                              <w:t>抢险救灾结束</w:t>
                            </w:r>
                          </w:p>
                          <w:p>
                            <w:pPr>
                              <w:jc w:val="center"/>
                              <w:rPr>
                                <w:rFonts w:hint="eastAsia"/>
                                <w:color w:val="002060"/>
                                <w:lang w:val="en-US" w:eastAsia="zh-CN"/>
                              </w:rPr>
                            </w:pPr>
                            <w:r>
                              <w:rPr>
                                <w:rFonts w:hint="eastAsia"/>
                                <w:color w:val="002060"/>
                                <w:lang w:val="en-US" w:eastAsia="zh-CN"/>
                              </w:rPr>
                              <w:t>次生灾害隐患消除</w:t>
                            </w:r>
                          </w:p>
                          <w:p>
                            <w:pPr>
                              <w:jc w:val="center"/>
                              <w:rPr>
                                <w:rFonts w:hint="default"/>
                                <w:color w:val="002060"/>
                                <w:lang w:val="en-US" w:eastAsia="zh-CN"/>
                              </w:rPr>
                            </w:pPr>
                            <w:r>
                              <w:rPr>
                                <w:rFonts w:hint="eastAsia"/>
                                <w:color w:val="002060"/>
                                <w:lang w:val="en-US" w:eastAsia="zh-CN"/>
                              </w:rPr>
                              <w:t>生活秩序恢复</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154.4pt;margin-top:338.5pt;height:52.7pt;width:95.1pt;z-index:251684864;v-text-anchor:middle;mso-width-relative:page;mso-height-relative:page;" fillcolor="#000000" filled="t" stroked="t" coordsize="21600,21600" arcsize="0.166666666666667" o:gfxdata="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AhZ9dsAAAALAQAADwAAAAAAAAABACAAAAAi&#10;AAAAZHJzL2Rvd25yZXYueG1sUEsBAhQAFAAAAAgAh07iQPX8vix5AgAAAgUAAA4AAAAAAAAAAQAg&#10;AAAAKgEAAGRycy9lMm9Eb2MueG1sUEsFBgAAAAAGAAYAWQEAABUGAAAAAA==&#10;">
                <v:fill on="t" opacity="0f" focussize="0,0"/>
                <v:stroke weight="1.5pt" color="#000000 [3213]" joinstyle="round"/>
                <v:imagedata o:title=""/>
                <o:lock v:ext="edit" aspectratio="f"/>
                <v:textbox inset="0mm,0mm,0mm,0mm">
                  <w:txbxContent>
                    <w:p>
                      <w:pPr>
                        <w:jc w:val="center"/>
                        <w:rPr>
                          <w:rFonts w:hint="eastAsia"/>
                          <w:color w:val="002060"/>
                          <w:lang w:val="en-US" w:eastAsia="zh-CN"/>
                        </w:rPr>
                      </w:pPr>
                      <w:r>
                        <w:rPr>
                          <w:rFonts w:hint="eastAsia"/>
                          <w:color w:val="002060"/>
                          <w:lang w:val="en-US" w:eastAsia="zh-CN"/>
                        </w:rPr>
                        <w:t>抢险救灾结束</w:t>
                      </w:r>
                    </w:p>
                    <w:p>
                      <w:pPr>
                        <w:jc w:val="center"/>
                        <w:rPr>
                          <w:rFonts w:hint="eastAsia"/>
                          <w:color w:val="002060"/>
                          <w:lang w:val="en-US" w:eastAsia="zh-CN"/>
                        </w:rPr>
                      </w:pPr>
                      <w:r>
                        <w:rPr>
                          <w:rFonts w:hint="eastAsia"/>
                          <w:color w:val="002060"/>
                          <w:lang w:val="en-US" w:eastAsia="zh-CN"/>
                        </w:rPr>
                        <w:t>次生灾害隐患消除</w:t>
                      </w:r>
                    </w:p>
                    <w:p>
                      <w:pPr>
                        <w:jc w:val="center"/>
                        <w:rPr>
                          <w:rFonts w:hint="default"/>
                          <w:color w:val="002060"/>
                          <w:lang w:val="en-US" w:eastAsia="zh-CN"/>
                        </w:rPr>
                      </w:pPr>
                      <w:r>
                        <w:rPr>
                          <w:rFonts w:hint="eastAsia"/>
                          <w:color w:val="002060"/>
                          <w:lang w:val="en-US" w:eastAsia="zh-CN"/>
                        </w:rPr>
                        <w:t>生活秩序恢复</w:t>
                      </w:r>
                    </w:p>
                  </w:txbxContent>
                </v:textbox>
              </v:roundrect>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2558415</wp:posOffset>
                </wp:positionH>
                <wp:positionV relativeFrom="paragraph">
                  <wp:posOffset>3971925</wp:posOffset>
                </wp:positionV>
                <wp:extent cx="0" cy="342900"/>
                <wp:effectExtent l="38100" t="0" r="38100" b="0"/>
                <wp:wrapNone/>
                <wp:docPr id="28" name="直接箭头连接符 28"/>
                <wp:cNvGraphicFramePr/>
                <a:graphic xmlns:a="http://schemas.openxmlformats.org/drawingml/2006/main">
                  <a:graphicData uri="http://schemas.microsoft.com/office/word/2010/wordprocessingShape">
                    <wps:wsp>
                      <wps:cNvCnPr/>
                      <wps:spPr>
                        <a:xfrm>
                          <a:off x="3701415" y="6779895"/>
                          <a:ext cx="0" cy="342900"/>
                        </a:xfrm>
                        <a:prstGeom prst="straightConnector1">
                          <a:avLst/>
                        </a:prstGeom>
                        <a:ln>
                          <a:solidFill>
                            <a:schemeClr val="tx2"/>
                          </a:solidFill>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1.45pt;margin-top:312.75pt;height:27pt;width:0pt;z-index:251683840;mso-width-relative:page;mso-height-relative:page;" filled="f" stroked="t" coordsize="21600,21600" o:gfxdata="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pvVHNkAAAALAQAA&#10;DwAAAAAAAAABACAAAAAiAAAAZHJzL2Rvd25yZXYueG1sUEsBAhQAFAAAAAgAh07iQNqL2u8YAgAA&#10;6QMAAA4AAAAAAAAAAQAgAAAAKAEAAGRycy9lMm9Eb2MueG1sUEsFBgAAAAAGAAYAWQEAALIFAAAA&#10;AA==&#10;">
                <v:fill on="f" focussize="0,0"/>
                <v:stroke weight="2pt" color="#1F497D [3215]" joinstyle="round" endarrow="block" endarrowlength="long"/>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1490980</wp:posOffset>
                </wp:positionH>
                <wp:positionV relativeFrom="paragraph">
                  <wp:posOffset>3962400</wp:posOffset>
                </wp:positionV>
                <wp:extent cx="2165985" cy="6985"/>
                <wp:effectExtent l="0" t="12700" r="5715" b="18415"/>
                <wp:wrapNone/>
                <wp:docPr id="27" name="直接连接符 27"/>
                <wp:cNvGraphicFramePr/>
                <a:graphic xmlns:a="http://schemas.openxmlformats.org/drawingml/2006/main">
                  <a:graphicData uri="http://schemas.microsoft.com/office/word/2010/wordprocessingShape">
                    <wps:wsp>
                      <wps:cNvCnPr/>
                      <wps:spPr>
                        <a:xfrm>
                          <a:off x="2640965" y="6735445"/>
                          <a:ext cx="2165985"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7.4pt;margin-top:312pt;height:0.55pt;width:170.55pt;z-index:251682816;mso-width-relative:page;mso-height-relative:page;" filled="f" stroked="t" coordsize="21600,21600" o:gfxdata="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h1&#10;ieLaAAAACwEAAA8AAAAAAAAAAQAgAAAAIgAAAGRycy9kb3ducmV2LnhtbFBLAQIUABQAAAAIAIdO&#10;4kDRTuGg6AEAAKwDAAAOAAAAAAAAAAEAIAAAACkBAABkcnMvZTJvRG9jLnhtbFBLBQYAAAAABgAG&#10;AFkBAACDBQ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3656965</wp:posOffset>
                </wp:positionH>
                <wp:positionV relativeFrom="paragraph">
                  <wp:posOffset>3520440</wp:posOffset>
                </wp:positionV>
                <wp:extent cx="3175" cy="452120"/>
                <wp:effectExtent l="12700" t="0" r="22225" b="5080"/>
                <wp:wrapNone/>
                <wp:docPr id="26" name="直接连接符 26"/>
                <wp:cNvGraphicFramePr/>
                <a:graphic xmlns:a="http://schemas.openxmlformats.org/drawingml/2006/main">
                  <a:graphicData uri="http://schemas.microsoft.com/office/word/2010/wordprocessingShape">
                    <wps:wsp>
                      <wps:cNvCnPr>
                        <a:stCxn id="24" idx="2"/>
                      </wps:cNvCnPr>
                      <wps:spPr>
                        <a:xfrm>
                          <a:off x="4792345" y="6328410"/>
                          <a:ext cx="3175" cy="4521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95pt;margin-top:277.2pt;height:35.6pt;width:0.25pt;z-index:251681792;mso-width-relative:page;mso-height-relative:page;" filled="f" stroked="t" coordsize="21600,21600" o:gfxdata="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kROi9oAAAALAQAADwAAAAAAAAABACAAAAAiAAAAZHJzL2Rvd25yZXYu&#10;eG1sUEsBAhQAFAAAAAgAh07iQLQPLNT5AQAA0gMAAA4AAAAAAAAAAQAgAAAAKQEAAGRycy9lMm9E&#10;b2MueG1sUEsFBgAAAAAGAAYAWQEAAJQFA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1491615</wp:posOffset>
                </wp:positionH>
                <wp:positionV relativeFrom="paragraph">
                  <wp:posOffset>3298825</wp:posOffset>
                </wp:positionV>
                <wp:extent cx="6350" cy="670560"/>
                <wp:effectExtent l="12700" t="0" r="19050" b="2540"/>
                <wp:wrapNone/>
                <wp:docPr id="25" name="直接连接符 25"/>
                <wp:cNvGraphicFramePr/>
                <a:graphic xmlns:a="http://schemas.openxmlformats.org/drawingml/2006/main">
                  <a:graphicData uri="http://schemas.microsoft.com/office/word/2010/wordprocessingShape">
                    <wps:wsp>
                      <wps:cNvCnPr>
                        <a:stCxn id="42" idx="2"/>
                      </wps:cNvCnPr>
                      <wps:spPr>
                        <a:xfrm>
                          <a:off x="2626360" y="6106795"/>
                          <a:ext cx="6350" cy="6705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7.45pt;margin-top:259.75pt;height:52.8pt;width:0.5pt;z-index:251680768;mso-width-relative:page;mso-height-relative:page;" filled="f" stroked="t" coordsize="21600,21600" o:gfxdata="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pMtoAAAALAQAADwAAAAAAAAABACAAAAAiAAAAZHJzL2Rvd25yZXYueG1s&#10;UEsBAhQAFAAAAAgAh07iQHkEx/72AQAA0gMAAA4AAAAAAAAAAQAgAAAAKQEAAGRycy9lMm9Eb2Mu&#10;eG1sUEsFBgAAAAAGAAYAWQEAAJEFA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3053080</wp:posOffset>
                </wp:positionH>
                <wp:positionV relativeFrom="paragraph">
                  <wp:posOffset>3238500</wp:posOffset>
                </wp:positionV>
                <wp:extent cx="1207770" cy="281940"/>
                <wp:effectExtent l="9525" t="9525" r="14605" b="13335"/>
                <wp:wrapNone/>
                <wp:docPr id="24" name="圆角矩形 24"/>
                <wp:cNvGraphicFramePr/>
                <a:graphic xmlns:a="http://schemas.openxmlformats.org/drawingml/2006/main">
                  <a:graphicData uri="http://schemas.microsoft.com/office/word/2010/wordprocessingShape">
                    <wps:wsp>
                      <wps:cNvSpPr/>
                      <wps:spPr>
                        <a:xfrm>
                          <a:off x="0" y="0"/>
                          <a:ext cx="1207770" cy="28194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color w:val="002060"/>
                                <w:lang w:val="en-US" w:eastAsia="zh-CN"/>
                              </w:rPr>
                            </w:pPr>
                            <w:r>
                              <w:rPr>
                                <w:rFonts w:hint="eastAsia"/>
                                <w:color w:val="002060"/>
                                <w:lang w:val="en-US" w:eastAsia="zh-CN"/>
                              </w:rPr>
                              <w:t>派出区前方指挥部</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240.4pt;margin-top:255pt;height:22.2pt;width:95.1pt;z-index:251679744;v-text-anchor:middle;mso-width-relative:page;mso-height-relative:page;" fillcolor="#000000" filled="t" stroked="t" coordsize="21600,21600" arcsize="0.166666666666667" o:gfxdata="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AFsFk2QAAAAsBAAAPAAAAAAAAAAEAIAAAACIA&#10;AABkcnMvZG93bnJldi54bWxQSwECFAAUAAAACACHTuJA92nQ+HoCAAACBQAADgAAAAAAAAABACAA&#10;AAAoAQAAZHJzL2Uyb0RvYy54bWxQSwUGAAAAAAYABgBZAQAAFAYAAAAA&#10;">
                <v:fill on="t" opacity="0f" focussize="0,0"/>
                <v:stroke weight="1.5pt" color="#000000 [3213]" joinstyle="round"/>
                <v:imagedata o:title=""/>
                <o:lock v:ext="edit" aspectratio="f"/>
                <v:textbox inset="0mm,0mm,0mm,0mm">
                  <w:txbxContent>
                    <w:p>
                      <w:pPr>
                        <w:jc w:val="center"/>
                        <w:rPr>
                          <w:rFonts w:hint="default"/>
                          <w:color w:val="002060"/>
                          <w:lang w:val="en-US" w:eastAsia="zh-CN"/>
                        </w:rPr>
                      </w:pPr>
                      <w:r>
                        <w:rPr>
                          <w:rFonts w:hint="eastAsia"/>
                          <w:color w:val="002060"/>
                          <w:lang w:val="en-US" w:eastAsia="zh-CN"/>
                        </w:rPr>
                        <w:t>派出区前方指挥部</w:t>
                      </w:r>
                    </w:p>
                  </w:txbxContent>
                </v:textbox>
              </v:round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3638550</wp:posOffset>
                </wp:positionH>
                <wp:positionV relativeFrom="paragraph">
                  <wp:posOffset>2820035</wp:posOffset>
                </wp:positionV>
                <wp:extent cx="9525" cy="412115"/>
                <wp:effectExtent l="30480" t="0" r="36195" b="6985"/>
                <wp:wrapNone/>
                <wp:docPr id="20" name="直接连接符 20"/>
                <wp:cNvGraphicFramePr/>
                <a:graphic xmlns:a="http://schemas.openxmlformats.org/drawingml/2006/main">
                  <a:graphicData uri="http://schemas.microsoft.com/office/word/2010/wordprocessingShape">
                    <wps:wsp>
                      <wps:cNvCnPr/>
                      <wps:spPr>
                        <a:xfrm>
                          <a:off x="0" y="0"/>
                          <a:ext cx="9525" cy="41211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6.5pt;margin-top:222.05pt;height:32.45pt;width:0.75pt;z-index:251678720;mso-width-relative:page;mso-height-relative:page;" filled="f" stroked="t" coordsize="21600,21600" o:gfxdata="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A3r&#10;BtYAAAALAQAADwAAAAAAAAABACAAAAAiAAAAZHJzL2Rvd25yZXYueG1sUEsBAhQAFAAAAAgAh07i&#10;QN+D1cvrAQAAuwMAAA4AAAAAAAAAAQAgAAAAJQEAAGRycy9lMm9Eb2MueG1sUEsFBgAAAAAGAAYA&#10;WQEAAIIFA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4637405</wp:posOffset>
                </wp:positionH>
                <wp:positionV relativeFrom="paragraph">
                  <wp:posOffset>1642110</wp:posOffset>
                </wp:positionV>
                <wp:extent cx="1065530" cy="1890395"/>
                <wp:effectExtent l="9525" t="9525" r="17145" b="17780"/>
                <wp:wrapNone/>
                <wp:docPr id="19" name="圆角矩形 19"/>
                <wp:cNvGraphicFramePr/>
                <a:graphic xmlns:a="http://schemas.openxmlformats.org/drawingml/2006/main">
                  <a:graphicData uri="http://schemas.microsoft.com/office/word/2010/wordprocessingShape">
                    <wps:wsp>
                      <wps:cNvSpPr/>
                      <wps:spPr>
                        <a:xfrm>
                          <a:off x="5780405" y="4450080"/>
                          <a:ext cx="1065530" cy="1890395"/>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2060"/>
                                <w:lang w:val="en-US" w:eastAsia="zh-CN"/>
                              </w:rPr>
                            </w:pPr>
                            <w:r>
                              <w:rPr>
                                <w:rFonts w:hint="eastAsia"/>
                                <w:color w:val="002060"/>
                                <w:lang w:val="en-US" w:eastAsia="zh-CN"/>
                              </w:rPr>
                              <w:t>综合协调组</w:t>
                            </w:r>
                          </w:p>
                          <w:p>
                            <w:pPr>
                              <w:jc w:val="center"/>
                              <w:rPr>
                                <w:rFonts w:hint="eastAsia"/>
                                <w:color w:val="002060"/>
                                <w:lang w:val="en-US" w:eastAsia="zh-CN"/>
                              </w:rPr>
                            </w:pPr>
                            <w:r>
                              <w:rPr>
                                <w:rFonts w:hint="eastAsia"/>
                                <w:color w:val="002060"/>
                                <w:lang w:val="en-US" w:eastAsia="zh-CN"/>
                              </w:rPr>
                              <w:t>抢险救援组</w:t>
                            </w:r>
                          </w:p>
                          <w:p>
                            <w:pPr>
                              <w:jc w:val="center"/>
                              <w:rPr>
                                <w:rFonts w:hint="eastAsia"/>
                                <w:color w:val="002060"/>
                                <w:lang w:val="en-US" w:eastAsia="zh-CN"/>
                              </w:rPr>
                            </w:pPr>
                            <w:r>
                              <w:rPr>
                                <w:rFonts w:hint="eastAsia"/>
                                <w:color w:val="002060"/>
                                <w:lang w:val="en-US" w:eastAsia="zh-CN"/>
                              </w:rPr>
                              <w:t>通信保障组</w:t>
                            </w:r>
                          </w:p>
                          <w:p>
                            <w:pPr>
                              <w:jc w:val="center"/>
                              <w:rPr>
                                <w:rFonts w:hint="eastAsia"/>
                                <w:color w:val="002060"/>
                                <w:lang w:val="en-US" w:eastAsia="zh-CN"/>
                              </w:rPr>
                            </w:pPr>
                            <w:r>
                              <w:rPr>
                                <w:rFonts w:hint="eastAsia"/>
                                <w:color w:val="002060"/>
                                <w:lang w:val="en-US" w:eastAsia="zh-CN"/>
                              </w:rPr>
                              <w:t>交通保障组</w:t>
                            </w:r>
                          </w:p>
                          <w:p>
                            <w:pPr>
                              <w:jc w:val="center"/>
                              <w:rPr>
                                <w:rFonts w:hint="eastAsia"/>
                                <w:color w:val="002060"/>
                                <w:lang w:val="en-US" w:eastAsia="zh-CN"/>
                              </w:rPr>
                            </w:pPr>
                            <w:r>
                              <w:rPr>
                                <w:rFonts w:hint="eastAsia"/>
                                <w:color w:val="002060"/>
                                <w:lang w:val="en-US" w:eastAsia="zh-CN"/>
                              </w:rPr>
                              <w:t>医疗卫生组</w:t>
                            </w:r>
                          </w:p>
                          <w:p>
                            <w:pPr>
                              <w:jc w:val="center"/>
                              <w:rPr>
                                <w:rFonts w:hint="eastAsia"/>
                                <w:color w:val="002060"/>
                                <w:lang w:val="en-US" w:eastAsia="zh-CN"/>
                              </w:rPr>
                            </w:pPr>
                            <w:r>
                              <w:rPr>
                                <w:rFonts w:hint="eastAsia"/>
                                <w:color w:val="002060"/>
                                <w:lang w:val="en-US" w:eastAsia="zh-CN"/>
                              </w:rPr>
                              <w:t>监测评估组</w:t>
                            </w:r>
                          </w:p>
                          <w:p>
                            <w:pPr>
                              <w:jc w:val="center"/>
                              <w:rPr>
                                <w:rFonts w:hint="eastAsia"/>
                                <w:color w:val="002060"/>
                                <w:lang w:val="en-US" w:eastAsia="zh-CN"/>
                              </w:rPr>
                            </w:pPr>
                            <w:r>
                              <w:rPr>
                                <w:rFonts w:hint="eastAsia"/>
                                <w:color w:val="002060"/>
                                <w:lang w:val="en-US" w:eastAsia="zh-CN"/>
                              </w:rPr>
                              <w:t>社会治安组</w:t>
                            </w:r>
                          </w:p>
                          <w:p>
                            <w:pPr>
                              <w:jc w:val="center"/>
                              <w:rPr>
                                <w:rFonts w:hint="eastAsia"/>
                                <w:color w:val="002060"/>
                                <w:lang w:val="en-US" w:eastAsia="zh-CN"/>
                              </w:rPr>
                            </w:pPr>
                            <w:r>
                              <w:rPr>
                                <w:rFonts w:hint="eastAsia"/>
                                <w:color w:val="002060"/>
                                <w:lang w:val="en-US" w:eastAsia="zh-CN"/>
                              </w:rPr>
                              <w:t>新闻宣传组</w:t>
                            </w:r>
                          </w:p>
                          <w:p>
                            <w:pPr>
                              <w:jc w:val="center"/>
                              <w:rPr>
                                <w:rFonts w:hint="default"/>
                                <w:color w:val="002060"/>
                                <w:lang w:val="en-US" w:eastAsia="zh-CN"/>
                              </w:rPr>
                            </w:pPr>
                            <w:r>
                              <w:rPr>
                                <w:rFonts w:hint="eastAsia"/>
                                <w:color w:val="002060"/>
                                <w:lang w:val="en-US" w:eastAsia="zh-CN"/>
                              </w:rPr>
                              <w:t>设施保障组</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365.15pt;margin-top:129.3pt;height:148.85pt;width:83.9pt;z-index:251677696;v-text-anchor:middle;mso-width-relative:page;mso-height-relative:page;" fillcolor="#000000" filled="t" stroked="t" coordsize="21600,21600" arcsize="0.166666666666667" o:gfxdata="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lrjiLbAAAACwEA&#10;AA8AAAAAAAAAAQAgAAAAIgAAAGRycy9kb3ducmV2LnhtbFBLAQIUABQAAAAIAIdO4kAsLGC/iQIA&#10;AA8FAAAOAAAAAAAAAAEAIAAAACoBAABkcnMvZTJvRG9jLnhtbFBLBQYAAAAABgAGAFkBAAAlBgAA&#10;AAA=&#10;">
                <v:fill on="t" opacity="0f" focussize="0,0"/>
                <v:stroke weight="1.5pt" color="#000000 [3213]" joinstyle="round"/>
                <v:imagedata o:title=""/>
                <o:lock v:ext="edit" aspectratio="f"/>
                <v:textbox inset="0mm,0mm,0mm,0mm">
                  <w:txbxContent>
                    <w:p>
                      <w:pPr>
                        <w:jc w:val="center"/>
                        <w:rPr>
                          <w:rFonts w:hint="eastAsia"/>
                          <w:color w:val="002060"/>
                          <w:lang w:val="en-US" w:eastAsia="zh-CN"/>
                        </w:rPr>
                      </w:pPr>
                      <w:r>
                        <w:rPr>
                          <w:rFonts w:hint="eastAsia"/>
                          <w:color w:val="002060"/>
                          <w:lang w:val="en-US" w:eastAsia="zh-CN"/>
                        </w:rPr>
                        <w:t>综合协调组</w:t>
                      </w:r>
                    </w:p>
                    <w:p>
                      <w:pPr>
                        <w:jc w:val="center"/>
                        <w:rPr>
                          <w:rFonts w:hint="eastAsia"/>
                          <w:color w:val="002060"/>
                          <w:lang w:val="en-US" w:eastAsia="zh-CN"/>
                        </w:rPr>
                      </w:pPr>
                      <w:r>
                        <w:rPr>
                          <w:rFonts w:hint="eastAsia"/>
                          <w:color w:val="002060"/>
                          <w:lang w:val="en-US" w:eastAsia="zh-CN"/>
                        </w:rPr>
                        <w:t>抢险救援组</w:t>
                      </w:r>
                    </w:p>
                    <w:p>
                      <w:pPr>
                        <w:jc w:val="center"/>
                        <w:rPr>
                          <w:rFonts w:hint="eastAsia"/>
                          <w:color w:val="002060"/>
                          <w:lang w:val="en-US" w:eastAsia="zh-CN"/>
                        </w:rPr>
                      </w:pPr>
                      <w:r>
                        <w:rPr>
                          <w:rFonts w:hint="eastAsia"/>
                          <w:color w:val="002060"/>
                          <w:lang w:val="en-US" w:eastAsia="zh-CN"/>
                        </w:rPr>
                        <w:t>通信保障组</w:t>
                      </w:r>
                    </w:p>
                    <w:p>
                      <w:pPr>
                        <w:jc w:val="center"/>
                        <w:rPr>
                          <w:rFonts w:hint="eastAsia"/>
                          <w:color w:val="002060"/>
                          <w:lang w:val="en-US" w:eastAsia="zh-CN"/>
                        </w:rPr>
                      </w:pPr>
                      <w:r>
                        <w:rPr>
                          <w:rFonts w:hint="eastAsia"/>
                          <w:color w:val="002060"/>
                          <w:lang w:val="en-US" w:eastAsia="zh-CN"/>
                        </w:rPr>
                        <w:t>交通保障组</w:t>
                      </w:r>
                    </w:p>
                    <w:p>
                      <w:pPr>
                        <w:jc w:val="center"/>
                        <w:rPr>
                          <w:rFonts w:hint="eastAsia"/>
                          <w:color w:val="002060"/>
                          <w:lang w:val="en-US" w:eastAsia="zh-CN"/>
                        </w:rPr>
                      </w:pPr>
                      <w:r>
                        <w:rPr>
                          <w:rFonts w:hint="eastAsia"/>
                          <w:color w:val="002060"/>
                          <w:lang w:val="en-US" w:eastAsia="zh-CN"/>
                        </w:rPr>
                        <w:t>医疗卫生组</w:t>
                      </w:r>
                    </w:p>
                    <w:p>
                      <w:pPr>
                        <w:jc w:val="center"/>
                        <w:rPr>
                          <w:rFonts w:hint="eastAsia"/>
                          <w:color w:val="002060"/>
                          <w:lang w:val="en-US" w:eastAsia="zh-CN"/>
                        </w:rPr>
                      </w:pPr>
                      <w:r>
                        <w:rPr>
                          <w:rFonts w:hint="eastAsia"/>
                          <w:color w:val="002060"/>
                          <w:lang w:val="en-US" w:eastAsia="zh-CN"/>
                        </w:rPr>
                        <w:t>监测评估组</w:t>
                      </w:r>
                    </w:p>
                    <w:p>
                      <w:pPr>
                        <w:jc w:val="center"/>
                        <w:rPr>
                          <w:rFonts w:hint="eastAsia"/>
                          <w:color w:val="002060"/>
                          <w:lang w:val="en-US" w:eastAsia="zh-CN"/>
                        </w:rPr>
                      </w:pPr>
                      <w:r>
                        <w:rPr>
                          <w:rFonts w:hint="eastAsia"/>
                          <w:color w:val="002060"/>
                          <w:lang w:val="en-US" w:eastAsia="zh-CN"/>
                        </w:rPr>
                        <w:t>社会治安组</w:t>
                      </w:r>
                    </w:p>
                    <w:p>
                      <w:pPr>
                        <w:jc w:val="center"/>
                        <w:rPr>
                          <w:rFonts w:hint="eastAsia"/>
                          <w:color w:val="002060"/>
                          <w:lang w:val="en-US" w:eastAsia="zh-CN"/>
                        </w:rPr>
                      </w:pPr>
                      <w:r>
                        <w:rPr>
                          <w:rFonts w:hint="eastAsia"/>
                          <w:color w:val="002060"/>
                          <w:lang w:val="en-US" w:eastAsia="zh-CN"/>
                        </w:rPr>
                        <w:t>新闻宣传组</w:t>
                      </w:r>
                    </w:p>
                    <w:p>
                      <w:pPr>
                        <w:jc w:val="center"/>
                        <w:rPr>
                          <w:rFonts w:hint="default"/>
                          <w:color w:val="002060"/>
                          <w:lang w:val="en-US" w:eastAsia="zh-CN"/>
                        </w:rPr>
                      </w:pPr>
                      <w:r>
                        <w:rPr>
                          <w:rFonts w:hint="eastAsia"/>
                          <w:color w:val="002060"/>
                          <w:lang w:val="en-US" w:eastAsia="zh-CN"/>
                        </w:rPr>
                        <w:t>设施保障组</w:t>
                      </w:r>
                    </w:p>
                  </w:txbxContent>
                </v:textbox>
              </v:round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4197350</wp:posOffset>
                </wp:positionH>
                <wp:positionV relativeFrom="paragraph">
                  <wp:posOffset>2525395</wp:posOffset>
                </wp:positionV>
                <wp:extent cx="412115" cy="5715"/>
                <wp:effectExtent l="0" t="34290" r="6985" b="36195"/>
                <wp:wrapNone/>
                <wp:docPr id="18" name="直接箭头连接符 18"/>
                <wp:cNvGraphicFramePr/>
                <a:graphic xmlns:a="http://schemas.openxmlformats.org/drawingml/2006/main">
                  <a:graphicData uri="http://schemas.microsoft.com/office/word/2010/wordprocessingShape">
                    <wps:wsp>
                      <wps:cNvCnPr>
                        <a:stCxn id="17" idx="3"/>
                      </wps:cNvCnPr>
                      <wps:spPr>
                        <a:xfrm>
                          <a:off x="5340350" y="5324475"/>
                          <a:ext cx="412115" cy="5715"/>
                        </a:xfrm>
                        <a:prstGeom prst="straightConnector1">
                          <a:avLst/>
                        </a:prstGeom>
                        <a:ln>
                          <a:solidFill>
                            <a:schemeClr val="tx1"/>
                          </a:solidFill>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0.5pt;margin-top:198.85pt;height:0.45pt;width:32.45pt;z-index:251676672;mso-width-relative:page;mso-height-relative:page;" filled="f" stroked="t" coordsize="21600,21600" o:gfxdata="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r&#10;Gjjb2gAAAAsBAAAPAAAAAAAAAAEAIAAAACIAAABkcnMvZG93bnJldi54bWxQSwECFAAUAAAACACH&#10;TuJAiEGAuSICAAATBAAADgAAAAAAAAABACAAAAApAQAAZHJzL2Uyb0RvYy54bWxQSwUGAAAAAAYA&#10;BgBZAQAAvQUAAAAA&#10;">
                <v:fill on="f" focussize="0,0"/>
                <v:stroke weight="2pt" color="#000000 [3213]" joinstyle="round" endarrow="block" endarrowlength="long"/>
                <v:imagedata o:title=""/>
                <o:lock v:ext="edit" aspectratio="f"/>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3066415</wp:posOffset>
                </wp:positionH>
                <wp:positionV relativeFrom="paragraph">
                  <wp:posOffset>2243455</wp:posOffset>
                </wp:positionV>
                <wp:extent cx="1130935" cy="563880"/>
                <wp:effectExtent l="9525" t="9525" r="15240" b="10795"/>
                <wp:wrapNone/>
                <wp:docPr id="17" name="圆角矩形 17"/>
                <wp:cNvGraphicFramePr/>
                <a:graphic xmlns:a="http://schemas.openxmlformats.org/drawingml/2006/main">
                  <a:graphicData uri="http://schemas.microsoft.com/office/word/2010/wordprocessingShape">
                    <wps:wsp>
                      <wps:cNvSpPr/>
                      <wps:spPr>
                        <a:xfrm>
                          <a:off x="0" y="0"/>
                          <a:ext cx="1130935" cy="56388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color w:val="002060"/>
                                <w:lang w:val="en-US" w:eastAsia="zh-CN"/>
                              </w:rPr>
                            </w:pPr>
                            <w:r>
                              <w:rPr>
                                <w:rFonts w:hint="eastAsia"/>
                                <w:color w:val="002060"/>
                                <w:lang w:val="en-US" w:eastAsia="zh-CN"/>
                              </w:rPr>
                              <w:t>区指挥部指导</w:t>
                            </w:r>
                          </w:p>
                          <w:p>
                            <w:pPr>
                              <w:jc w:val="center"/>
                              <w:rPr>
                                <w:rFonts w:hint="default"/>
                                <w:color w:val="002060"/>
                                <w:lang w:val="en-US" w:eastAsia="zh-CN"/>
                              </w:rPr>
                            </w:pPr>
                            <w:r>
                              <w:rPr>
                                <w:rFonts w:hint="eastAsia"/>
                                <w:color w:val="002060"/>
                                <w:lang w:val="en-US" w:eastAsia="zh-CN"/>
                              </w:rPr>
                              <w:t>抗震救灾工作</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241.45pt;margin-top:176.65pt;height:44.4pt;width:89.05pt;z-index:251675648;v-text-anchor:middle;mso-width-relative:page;mso-height-relative:page;" fillcolor="#000000" filled="t" stroked="t" coordsize="21600,21600" arcsize="0.166666666666667" o:gfxdata="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L5ZGTaAAAACwEAAA8AAAAAAAAAAQAgAAAA&#10;IgAAAGRycy9kb3ducmV2LnhtbFBLAQIUABQAAAAIAIdO4kDsFytzewIAAAIFAAAOAAAAAAAAAAEA&#10;IAAAACkBAABkcnMvZTJvRG9jLnhtbFBLBQYAAAAABgAGAFkBAAAWBgAAAAA=&#10;">
                <v:fill on="t" opacity="0f" focussize="0,0"/>
                <v:stroke weight="1.5pt" color="#000000 [3213]" joinstyle="round"/>
                <v:imagedata o:title=""/>
                <o:lock v:ext="edit" aspectratio="f"/>
                <v:textbox inset="0mm,0mm,0mm,0mm">
                  <w:txbxContent>
                    <w:p>
                      <w:pPr>
                        <w:jc w:val="center"/>
                        <w:rPr>
                          <w:rFonts w:hint="default"/>
                          <w:color w:val="002060"/>
                          <w:lang w:val="en-US" w:eastAsia="zh-CN"/>
                        </w:rPr>
                      </w:pPr>
                      <w:r>
                        <w:rPr>
                          <w:rFonts w:hint="eastAsia"/>
                          <w:color w:val="002060"/>
                          <w:lang w:val="en-US" w:eastAsia="zh-CN"/>
                        </w:rPr>
                        <w:t>区指挥部指导</w:t>
                      </w:r>
                    </w:p>
                    <w:p>
                      <w:pPr>
                        <w:jc w:val="center"/>
                        <w:rPr>
                          <w:rFonts w:hint="default"/>
                          <w:color w:val="002060"/>
                          <w:lang w:val="en-US" w:eastAsia="zh-CN"/>
                        </w:rPr>
                      </w:pPr>
                      <w:r>
                        <w:rPr>
                          <w:rFonts w:hint="eastAsia"/>
                          <w:color w:val="002060"/>
                          <w:lang w:val="en-US" w:eastAsia="zh-CN"/>
                        </w:rPr>
                        <w:t>抗震救灾工作</w:t>
                      </w:r>
                    </w:p>
                  </w:txbxContent>
                </v:textbox>
              </v:round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3625850</wp:posOffset>
                </wp:positionH>
                <wp:positionV relativeFrom="paragraph">
                  <wp:posOffset>1829435</wp:posOffset>
                </wp:positionV>
                <wp:extent cx="9525" cy="412115"/>
                <wp:effectExtent l="30480" t="0" r="36195" b="6985"/>
                <wp:wrapNone/>
                <wp:docPr id="16" name="直接连接符 16"/>
                <wp:cNvGraphicFramePr/>
                <a:graphic xmlns:a="http://schemas.openxmlformats.org/drawingml/2006/main">
                  <a:graphicData uri="http://schemas.microsoft.com/office/word/2010/wordprocessingShape">
                    <wps:wsp>
                      <wps:cNvCnPr/>
                      <wps:spPr>
                        <a:xfrm>
                          <a:off x="0" y="0"/>
                          <a:ext cx="9525" cy="41211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5.5pt;margin-top:144.05pt;height:32.45pt;width:0.75pt;z-index:251674624;mso-width-relative:page;mso-height-relative:page;" filled="f" stroked="t" coordsize="21600,21600" o:gfxdata="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6+ZrNcAAAALAQAADwAAAAAAAAABACAAAAAiAAAAZHJzL2Rvd25yZXYueG1sUEsBAhQAFAAAAAgA&#10;h07iQMmrWArtAQAAuwMAAA4AAAAAAAAAAQAgAAAAJgEAAGRycy9lMm9Eb2MueG1sUEsFBgAAAAAG&#10;AAYAWQEAAIUFA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3014345</wp:posOffset>
                </wp:positionV>
                <wp:extent cx="563880" cy="2540"/>
                <wp:effectExtent l="0" t="23495" r="7620" b="24765"/>
                <wp:wrapNone/>
                <wp:docPr id="15" name="直接箭头连接符 15"/>
                <wp:cNvGraphicFramePr/>
                <a:graphic xmlns:a="http://schemas.openxmlformats.org/drawingml/2006/main">
                  <a:graphicData uri="http://schemas.microsoft.com/office/word/2010/wordprocessingShape">
                    <wps:wsp>
                      <wps:cNvCnPr>
                        <a:endCxn id="42" idx="1"/>
                      </wps:cNvCnPr>
                      <wps:spPr>
                        <a:xfrm>
                          <a:off x="1511935" y="5801360"/>
                          <a:ext cx="563880" cy="2540"/>
                        </a:xfrm>
                        <a:prstGeom prst="straightConnector1">
                          <a:avLst/>
                        </a:prstGeom>
                        <a:ln>
                          <a:solidFill>
                            <a:schemeClr val="tx1"/>
                          </a:solidFill>
                          <a:tailEnd type="triangle" w="sm"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5pt;margin-top:237.35pt;height:0.2pt;width:44.4pt;z-index:251673600;mso-width-relative:page;mso-height-relative:page;" filled="f" stroked="t" coordsize="21600,21600" o:gfxdata="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QB92&#10;1wAAAAoBAAAPAAAAAAAAAAEAIAAAACIAAABkcnMvZG93bnJldi54bWxQSwECFAAUAAAACACHTuJA&#10;0g2pLiICAAATBAAADgAAAAAAAAABACAAAAAmAQAAZHJzL2Uyb0RvYy54bWxQSwUGAAAAAAYABgBZ&#10;AQAAugUAAAAA&#10;">
                <v:fill on="f" focussize="0,0"/>
                <v:stroke weight="2pt" color="#000000 [3213]" joinstyle="round" endarrow="block" endarrowwidth="narrow" endarrowlength="long"/>
                <v:imagedata o:title=""/>
                <o:lock v:ext="edit" aspectratio="f"/>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357505</wp:posOffset>
                </wp:positionH>
                <wp:positionV relativeFrom="paragraph">
                  <wp:posOffset>2466340</wp:posOffset>
                </wp:positionV>
                <wp:extent cx="4445" cy="541020"/>
                <wp:effectExtent l="12700" t="0" r="20955" b="5080"/>
                <wp:wrapNone/>
                <wp:docPr id="14" name="直接连接符 14"/>
                <wp:cNvGraphicFramePr/>
                <a:graphic xmlns:a="http://schemas.openxmlformats.org/drawingml/2006/main">
                  <a:graphicData uri="http://schemas.microsoft.com/office/word/2010/wordprocessingShape">
                    <wps:wsp>
                      <wps:cNvCnPr>
                        <a:stCxn id="13" idx="2"/>
                      </wps:cNvCnPr>
                      <wps:spPr>
                        <a:xfrm>
                          <a:off x="1500505" y="5274310"/>
                          <a:ext cx="4445" cy="5410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15pt;margin-top:194.2pt;height:42.6pt;width:0.35pt;z-index:251672576;mso-width-relative:page;mso-height-relative:page;" filled="f" stroked="t" coordsize="21600,21600" o:gfxdata="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DZPoNgAAAAJAQAADwAAAAAAAAABACAAAAAiAAAAZHJzL2Rvd25yZXYueG1s&#10;UEsBAhQAFAAAAAgAh07iQIL14gL4AQAA0gMAAA4AAAAAAAAAAQAgAAAAJwEAAGRycy9lMm9Eb2Mu&#10;eG1sUEsFBgAAAAAGAAYAWQEAAJEFA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-208280</wp:posOffset>
                </wp:positionH>
                <wp:positionV relativeFrom="paragraph">
                  <wp:posOffset>1902460</wp:posOffset>
                </wp:positionV>
                <wp:extent cx="1130935" cy="563880"/>
                <wp:effectExtent l="9525" t="9525" r="15240" b="10795"/>
                <wp:wrapNone/>
                <wp:docPr id="13" name="圆角矩形 13"/>
                <wp:cNvGraphicFramePr/>
                <a:graphic xmlns:a="http://schemas.openxmlformats.org/drawingml/2006/main">
                  <a:graphicData uri="http://schemas.microsoft.com/office/word/2010/wordprocessingShape">
                    <wps:wsp>
                      <wps:cNvSpPr/>
                      <wps:spPr>
                        <a:xfrm>
                          <a:off x="0" y="0"/>
                          <a:ext cx="1130935" cy="56388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color w:val="002060"/>
                                <w:lang w:val="en-US" w:eastAsia="zh-CN"/>
                              </w:rPr>
                            </w:pPr>
                            <w:r>
                              <w:rPr>
                                <w:rFonts w:hint="eastAsia"/>
                                <w:color w:val="002060"/>
                                <w:lang w:val="en-US" w:eastAsia="zh-CN"/>
                              </w:rPr>
                              <w:t>区指挥部指导</w:t>
                            </w:r>
                          </w:p>
                          <w:p>
                            <w:pPr>
                              <w:jc w:val="center"/>
                              <w:rPr>
                                <w:rFonts w:hint="default"/>
                                <w:color w:val="002060"/>
                                <w:lang w:val="en-US" w:eastAsia="zh-CN"/>
                              </w:rPr>
                            </w:pPr>
                            <w:r>
                              <w:rPr>
                                <w:rFonts w:hint="eastAsia"/>
                                <w:color w:val="002060"/>
                                <w:lang w:val="en-US" w:eastAsia="zh-CN"/>
                              </w:rPr>
                              <w:t>抗震救灾工作</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16.4pt;margin-top:149.8pt;height:44.4pt;width:89.05pt;z-index:251671552;v-text-anchor:middle;mso-width-relative:page;mso-height-relative:page;" fillcolor="#000000" filled="t" stroked="t" coordsize="21600,21600" arcsize="0.166666666666667" o:gfxdata="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2JWIt2wAAAAsBAAAPAAAAAAAAAAEAIAAA&#10;ACIAAABkcnMvZG93bnJldi54bWxQSwECFAAUAAAACACHTuJAJq3KlHsCAAACBQAADgAAAAAAAAAB&#10;ACAAAAAqAQAAZHJzL2Uyb0RvYy54bWxQSwUGAAAAAAYABgBZAQAAFwYAAAAA&#10;">
                <v:fill on="t" opacity="0f" focussize="0,0"/>
                <v:stroke weight="1.5pt" color="#000000 [3213]" joinstyle="round"/>
                <v:imagedata o:title=""/>
                <o:lock v:ext="edit" aspectratio="f"/>
                <v:textbox inset="0mm,0mm,0mm,0mm">
                  <w:txbxContent>
                    <w:p>
                      <w:pPr>
                        <w:jc w:val="center"/>
                        <w:rPr>
                          <w:rFonts w:hint="default"/>
                          <w:color w:val="002060"/>
                          <w:lang w:val="en-US" w:eastAsia="zh-CN"/>
                        </w:rPr>
                      </w:pPr>
                      <w:r>
                        <w:rPr>
                          <w:rFonts w:hint="eastAsia"/>
                          <w:color w:val="002060"/>
                          <w:lang w:val="en-US" w:eastAsia="zh-CN"/>
                        </w:rPr>
                        <w:t>区指挥部指导</w:t>
                      </w:r>
                    </w:p>
                    <w:p>
                      <w:pPr>
                        <w:jc w:val="center"/>
                        <w:rPr>
                          <w:rFonts w:hint="default"/>
                          <w:color w:val="002060"/>
                          <w:lang w:val="en-US" w:eastAsia="zh-CN"/>
                        </w:rPr>
                      </w:pPr>
                      <w:r>
                        <w:rPr>
                          <w:rFonts w:hint="eastAsia"/>
                          <w:color w:val="002060"/>
                          <w:lang w:val="en-US" w:eastAsia="zh-CN"/>
                        </w:rPr>
                        <w:t>抗震救灾工作</w:t>
                      </w:r>
                    </w:p>
                  </w:txbxContent>
                </v:textbox>
              </v:round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925830</wp:posOffset>
                </wp:positionH>
                <wp:positionV relativeFrom="paragraph">
                  <wp:posOffset>2734945</wp:posOffset>
                </wp:positionV>
                <wp:extent cx="1130935" cy="563880"/>
                <wp:effectExtent l="9525" t="9525" r="15240" b="10795"/>
                <wp:wrapNone/>
                <wp:docPr id="42" name="圆角矩形 42"/>
                <wp:cNvGraphicFramePr/>
                <a:graphic xmlns:a="http://schemas.openxmlformats.org/drawingml/2006/main">
                  <a:graphicData uri="http://schemas.microsoft.com/office/word/2010/wordprocessingShape">
                    <wps:wsp>
                      <wps:cNvSpPr/>
                      <wps:spPr>
                        <a:xfrm>
                          <a:off x="3014345" y="2677795"/>
                          <a:ext cx="1130935" cy="56388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color w:val="002060"/>
                                <w:lang w:val="en-US" w:eastAsia="zh-CN"/>
                              </w:rPr>
                            </w:pPr>
                            <w:r>
                              <w:rPr>
                                <w:rFonts w:hint="eastAsia"/>
                                <w:color w:val="002060"/>
                                <w:lang w:val="en-US" w:eastAsia="zh-CN"/>
                              </w:rPr>
                              <w:t>事发地乡办领导抗震救灾工作</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72.9pt;margin-top:215.35pt;height:44.4pt;width:89.05pt;z-index:251662336;v-text-anchor:middle;mso-width-relative:page;mso-height-relative:page;" fillcolor="#000000" filled="t" stroked="t" coordsize="21600,21600" arcsize="0.166666666666667" o:gfxdata="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5kR8r2gAAAAsB&#10;AAAPAAAAAAAAAAEAIAAAACIAAABkcnMvZG93bnJldi54bWxQSwECFAAUAAAACACHTuJALH1ChosC&#10;AAAOBQAADgAAAAAAAAABACAAAAApAQAAZHJzL2Uyb0RvYy54bWxQSwUGAAAAAAYABgBZAQAAJgYA&#10;AAAA&#10;">
                <v:fill on="t" opacity="0f" focussize="0,0"/>
                <v:stroke weight="1.5pt" color="#000000 [3213]" joinstyle="round"/>
                <v:imagedata o:title=""/>
                <o:lock v:ext="edit" aspectratio="f"/>
                <v:textbox inset="0mm,0mm,0mm,0mm">
                  <w:txbxContent>
                    <w:p>
                      <w:pPr>
                        <w:jc w:val="center"/>
                        <w:rPr>
                          <w:rFonts w:hint="default"/>
                          <w:color w:val="002060"/>
                          <w:lang w:val="en-US" w:eastAsia="zh-CN"/>
                        </w:rPr>
                      </w:pPr>
                      <w:r>
                        <w:rPr>
                          <w:rFonts w:hint="eastAsia"/>
                          <w:color w:val="002060"/>
                          <w:lang w:val="en-US" w:eastAsia="zh-CN"/>
                        </w:rPr>
                        <w:t>事发地乡办领导抗震救灾工作</w:t>
                      </w:r>
                    </w:p>
                  </w:txbxContent>
                </v:textbox>
              </v:round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1471295</wp:posOffset>
                </wp:positionH>
                <wp:positionV relativeFrom="paragraph">
                  <wp:posOffset>1652905</wp:posOffset>
                </wp:positionV>
                <wp:extent cx="19050" cy="1082675"/>
                <wp:effectExtent l="21590" t="0" r="35560" b="9525"/>
                <wp:wrapNone/>
                <wp:docPr id="11" name="直接箭头连接符 11"/>
                <wp:cNvGraphicFramePr/>
                <a:graphic xmlns:a="http://schemas.openxmlformats.org/drawingml/2006/main">
                  <a:graphicData uri="http://schemas.microsoft.com/office/word/2010/wordprocessingShape">
                    <wps:wsp>
                      <wps:cNvCnPr/>
                      <wps:spPr>
                        <a:xfrm>
                          <a:off x="0" y="0"/>
                          <a:ext cx="19050" cy="1082675"/>
                        </a:xfrm>
                        <a:prstGeom prst="straightConnector1">
                          <a:avLst/>
                        </a:prstGeom>
                        <a:ln w="12700" cmpd="sng">
                          <a:solidFill>
                            <a:schemeClr val="tx1"/>
                          </a:solidFill>
                          <a:prstDash val="solid"/>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5.85pt;margin-top:130.15pt;height:85.25pt;width:1.5pt;z-index:251669504;mso-width-relative:page;mso-height-relative:page;" filled="f" stroked="t" coordsize="21600,21600" o:gfxdata="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8s1L32gAAAAsBAAAPAAAAAAAAAAEAIAAAACIA&#10;AABkcnMvZG93bnJldi54bWxQSwECFAAUAAAACACHTuJAlYl23gcCAADiAwAADgAAAAAAAAABACAA&#10;AAApAQAAZHJzL2Uyb0RvYy54bWxQSwUGAAAAAAYABgBZAQAAogUAAAAA&#10;">
                <v:fill on="f" focussize="0,0"/>
                <v:stroke weight="1pt" color="#000000 [3213]" joinstyle="round" endarrow="block" endarrowlength="long"/>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921385</wp:posOffset>
                </wp:positionH>
                <wp:positionV relativeFrom="paragraph">
                  <wp:posOffset>1133475</wp:posOffset>
                </wp:positionV>
                <wp:extent cx="1130935" cy="508000"/>
                <wp:effectExtent l="9525" t="9525" r="15240" b="15875"/>
                <wp:wrapNone/>
                <wp:docPr id="9" name="圆角矩形 9"/>
                <wp:cNvGraphicFramePr/>
                <a:graphic xmlns:a="http://schemas.openxmlformats.org/drawingml/2006/main">
                  <a:graphicData uri="http://schemas.microsoft.com/office/word/2010/wordprocessingShape">
                    <wps:wsp>
                      <wps:cNvSpPr/>
                      <wps:spPr>
                        <a:xfrm>
                          <a:off x="0" y="0"/>
                          <a:ext cx="1130935" cy="508000"/>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2060"/>
                                <w:lang w:val="en-US" w:eastAsia="zh-CN"/>
                              </w:rPr>
                            </w:pPr>
                            <w:r>
                              <w:rPr>
                                <w:rFonts w:hint="eastAsia"/>
                                <w:color w:val="002060"/>
                                <w:lang w:val="en-US" w:eastAsia="zh-CN"/>
                              </w:rPr>
                              <w:t>指挥长启动</w:t>
                            </w:r>
                          </w:p>
                          <w:p>
                            <w:pPr>
                              <w:jc w:val="center"/>
                              <w:rPr>
                                <w:rFonts w:hint="default"/>
                                <w:color w:val="002060"/>
                                <w:lang w:val="en-US" w:eastAsia="zh-CN"/>
                              </w:rPr>
                            </w:pPr>
                            <w:r>
                              <w:rPr>
                                <w:rFonts w:hint="eastAsia"/>
                                <w:color w:val="002060"/>
                                <w:lang w:val="en-US" w:eastAsia="zh-CN"/>
                              </w:rPr>
                              <w:t>四级响应</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72.55pt;margin-top:89.25pt;height:40pt;width:89.05pt;z-index:251667456;v-text-anchor:middle;mso-width-relative:page;mso-height-relative:page;" fillcolor="#000000" filled="t" stroked="t" coordsize="21600,21600" arcsize="0.166666666666667" o:gfxdata="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Hy7y2gAAAAsBAAAPAAAAAAAAAAEAIAAAACIA&#10;AABkcnMvZG93bnJldi54bWxQSwECFAAUAAAACACHTuJAiHLRa3kCAAAABQAADgAAAAAAAAABACAA&#10;AAApAQAAZHJzL2Uyb0RvYy54bWxQSwUGAAAAAAYABgBZAQAAFAYAAAAA&#10;">
                <v:fill on="t" opacity="0f" focussize="0,0"/>
                <v:stroke weight="1.5pt" color="#000000 [3213]" joinstyle="round"/>
                <v:imagedata o:title=""/>
                <o:lock v:ext="edit" aspectratio="f"/>
                <v:textbox inset="0mm,0mm,0mm,0mm">
                  <w:txbxContent>
                    <w:p>
                      <w:pPr>
                        <w:jc w:val="center"/>
                        <w:rPr>
                          <w:rFonts w:hint="eastAsia"/>
                          <w:color w:val="002060"/>
                          <w:lang w:val="en-US" w:eastAsia="zh-CN"/>
                        </w:rPr>
                      </w:pPr>
                      <w:r>
                        <w:rPr>
                          <w:rFonts w:hint="eastAsia"/>
                          <w:color w:val="002060"/>
                          <w:lang w:val="en-US" w:eastAsia="zh-CN"/>
                        </w:rPr>
                        <w:t>指挥长启动</w:t>
                      </w:r>
                    </w:p>
                    <w:p>
                      <w:pPr>
                        <w:jc w:val="center"/>
                        <w:rPr>
                          <w:rFonts w:hint="default"/>
                          <w:color w:val="002060"/>
                          <w:lang w:val="en-US" w:eastAsia="zh-CN"/>
                        </w:rPr>
                      </w:pPr>
                      <w:r>
                        <w:rPr>
                          <w:rFonts w:hint="eastAsia"/>
                          <w:color w:val="002060"/>
                          <w:lang w:val="en-US" w:eastAsia="zh-CN"/>
                        </w:rPr>
                        <w:t>四级响应</w:t>
                      </w:r>
                    </w:p>
                  </w:txbxContent>
                </v:textbox>
              </v:round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2898140</wp:posOffset>
                </wp:positionH>
                <wp:positionV relativeFrom="paragraph">
                  <wp:posOffset>1119505</wp:posOffset>
                </wp:positionV>
                <wp:extent cx="1448435" cy="719455"/>
                <wp:effectExtent l="9525" t="9525" r="15240" b="20320"/>
                <wp:wrapNone/>
                <wp:docPr id="10" name="圆角矩形 10"/>
                <wp:cNvGraphicFramePr/>
                <a:graphic xmlns:a="http://schemas.openxmlformats.org/drawingml/2006/main">
                  <a:graphicData uri="http://schemas.microsoft.com/office/word/2010/wordprocessingShape">
                    <wps:wsp>
                      <wps:cNvSpPr/>
                      <wps:spPr>
                        <a:xfrm>
                          <a:off x="0" y="0"/>
                          <a:ext cx="1448435" cy="719455"/>
                        </a:xfrm>
                        <a:prstGeom prst="roundRect">
                          <a:avLst/>
                        </a:prstGeom>
                        <a:solidFill>
                          <a:srgbClr val="000000">
                            <a:alpha val="0"/>
                          </a:srgbClr>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2060"/>
                                <w:lang w:val="en-US" w:eastAsia="zh-CN"/>
                              </w:rPr>
                            </w:pPr>
                            <w:r>
                              <w:rPr>
                                <w:rFonts w:hint="eastAsia"/>
                                <w:color w:val="002060"/>
                                <w:lang w:val="en-US" w:eastAsia="zh-CN"/>
                              </w:rPr>
                              <w:t>指挥长启动一级响应</w:t>
                            </w:r>
                          </w:p>
                          <w:p>
                            <w:pPr>
                              <w:jc w:val="center"/>
                              <w:rPr>
                                <w:rFonts w:hint="eastAsia"/>
                                <w:color w:val="002060"/>
                                <w:lang w:val="en-US" w:eastAsia="zh-CN"/>
                              </w:rPr>
                            </w:pPr>
                            <w:r>
                              <w:rPr>
                                <w:rFonts w:hint="eastAsia"/>
                                <w:color w:val="002060"/>
                                <w:lang w:val="en-US" w:eastAsia="zh-CN"/>
                              </w:rPr>
                              <w:t>指挥长启动二级响应</w:t>
                            </w:r>
                          </w:p>
                          <w:p>
                            <w:pPr>
                              <w:jc w:val="center"/>
                              <w:rPr>
                                <w:rFonts w:hint="default"/>
                                <w:color w:val="002060"/>
                                <w:lang w:val="en-US" w:eastAsia="zh-CN"/>
                              </w:rPr>
                            </w:pPr>
                            <w:r>
                              <w:rPr>
                                <w:rFonts w:hint="eastAsia"/>
                                <w:color w:val="002060"/>
                                <w:lang w:val="en-US" w:eastAsia="zh-CN"/>
                              </w:rPr>
                              <w:t>指挥长启动三级响应</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228.2pt;margin-top:88.15pt;height:56.65pt;width:114.05pt;z-index:251668480;v-text-anchor:middle;mso-width-relative:page;mso-height-relative:page;" fillcolor="#000000" filled="t" stroked="t" coordsize="21600,21600" arcsize="0.166666666666667" o:gfxdata="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pWhKF2gAAAAsBAAAPAAAAAAAAAAEAIAAA&#10;ACIAAABkcnMvZG93bnJldi54bWxQSwECFAAUAAAACACHTuJALtmP7XwCAAACBQAADgAAAAAAAAAB&#10;ACAAAAApAQAAZHJzL2Uyb0RvYy54bWxQSwUGAAAAAAYABgBZAQAAFwYAAAAA&#10;">
                <v:fill on="t" opacity="0f" focussize="0,0"/>
                <v:stroke weight="1.5pt" color="#000000 [3213]" joinstyle="round"/>
                <v:imagedata o:title=""/>
                <o:lock v:ext="edit" aspectratio="f"/>
                <v:textbox inset="0mm,0mm,0mm,0mm">
                  <w:txbxContent>
                    <w:p>
                      <w:pPr>
                        <w:jc w:val="center"/>
                        <w:rPr>
                          <w:rFonts w:hint="eastAsia"/>
                          <w:color w:val="002060"/>
                          <w:lang w:val="en-US" w:eastAsia="zh-CN"/>
                        </w:rPr>
                      </w:pPr>
                      <w:r>
                        <w:rPr>
                          <w:rFonts w:hint="eastAsia"/>
                          <w:color w:val="002060"/>
                          <w:lang w:val="en-US" w:eastAsia="zh-CN"/>
                        </w:rPr>
                        <w:t>指挥长启动一级响应</w:t>
                      </w:r>
                    </w:p>
                    <w:p>
                      <w:pPr>
                        <w:jc w:val="center"/>
                        <w:rPr>
                          <w:rFonts w:hint="eastAsia"/>
                          <w:color w:val="002060"/>
                          <w:lang w:val="en-US" w:eastAsia="zh-CN"/>
                        </w:rPr>
                      </w:pPr>
                      <w:r>
                        <w:rPr>
                          <w:rFonts w:hint="eastAsia"/>
                          <w:color w:val="002060"/>
                          <w:lang w:val="en-US" w:eastAsia="zh-CN"/>
                        </w:rPr>
                        <w:t>指挥长启动二级响应</w:t>
                      </w:r>
                    </w:p>
                    <w:p>
                      <w:pPr>
                        <w:jc w:val="center"/>
                        <w:rPr>
                          <w:rFonts w:hint="default"/>
                          <w:color w:val="002060"/>
                          <w:lang w:val="en-US" w:eastAsia="zh-CN"/>
                        </w:rPr>
                      </w:pPr>
                      <w:r>
                        <w:rPr>
                          <w:rFonts w:hint="eastAsia"/>
                          <w:color w:val="002060"/>
                          <w:lang w:val="en-US" w:eastAsia="zh-CN"/>
                        </w:rPr>
                        <w:t>指挥长启动三级响应</w:t>
                      </w:r>
                    </w:p>
                  </w:txbxContent>
                </v:textbox>
              </v:round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3606165</wp:posOffset>
                </wp:positionH>
                <wp:positionV relativeFrom="paragraph">
                  <wp:posOffset>789940</wp:posOffset>
                </wp:positionV>
                <wp:extent cx="0" cy="324485"/>
                <wp:effectExtent l="38100" t="0" r="38100" b="5715"/>
                <wp:wrapNone/>
                <wp:docPr id="8" name="直接连接符 8"/>
                <wp:cNvGraphicFramePr/>
                <a:graphic xmlns:a="http://schemas.openxmlformats.org/drawingml/2006/main">
                  <a:graphicData uri="http://schemas.microsoft.com/office/word/2010/wordprocessingShape">
                    <wps:wsp>
                      <wps:cNvCnPr/>
                      <wps:spPr>
                        <a:xfrm>
                          <a:off x="0" y="0"/>
                          <a:ext cx="0" cy="32448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3.95pt;margin-top:62.2pt;height:25.55pt;width:0pt;z-index:251666432;mso-width-relative:page;mso-height-relative:page;" filled="f" stroked="t" coordsize="21600,21600" o:gfxdata="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ofY9XUAAAA&#10;CwEAAA8AAAAAAAAAAQAgAAAAIgAAAGRycy9kb3ducmV2LnhtbFBLAQIUABQAAAAIAIdO4kBxwxVf&#10;6AEAALYDAAAOAAAAAAAAAAEAIAAAACMBAABkcnMvZTJvRG9jLnhtbFBLBQYAAAAABgAGAFkBAAB9&#10;BQ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1477010</wp:posOffset>
                </wp:positionH>
                <wp:positionV relativeFrom="paragraph">
                  <wp:posOffset>798195</wp:posOffset>
                </wp:positionV>
                <wp:extent cx="0" cy="324485"/>
                <wp:effectExtent l="38100" t="0" r="38100" b="5715"/>
                <wp:wrapNone/>
                <wp:docPr id="7" name="直接连接符 7"/>
                <wp:cNvGraphicFramePr/>
                <a:graphic xmlns:a="http://schemas.openxmlformats.org/drawingml/2006/main">
                  <a:graphicData uri="http://schemas.microsoft.com/office/word/2010/wordprocessingShape">
                    <wps:wsp>
                      <wps:cNvCnPr/>
                      <wps:spPr>
                        <a:xfrm>
                          <a:off x="2640965" y="3606165"/>
                          <a:ext cx="0" cy="324485"/>
                        </a:xfrm>
                        <a:prstGeom prst="line">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6.3pt;margin-top:62.85pt;height:25.55pt;width:0pt;z-index:251665408;mso-width-relative:page;mso-height-relative:page;" filled="f" stroked="t" coordsize="21600,21600" o:gfxdata="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f/AaNQAAAALAQAADwAAAAAAAAABACAAAAAiAAAAZHJzL2Rvd25yZXYueG1sUEsBAhQA&#10;FAAAAAgAh07iQLDo1qn2AQAAwgMAAA4AAAAAAAAAAQAgAAAAIwEAAGRycy9lMm9Eb2MueG1sUEsF&#10;BgAAAAAGAAYAWQEAAIsFAAAAAA==&#10;">
                <v:fill on="f" focussize="0,0"/>
                <v:stroke weight="2pt" color="#000000 [3213]" joinstyle="round" endarrow="block"/>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1476375</wp:posOffset>
                </wp:positionH>
                <wp:positionV relativeFrom="paragraph">
                  <wp:posOffset>784860</wp:posOffset>
                </wp:positionV>
                <wp:extent cx="2131060" cy="6985"/>
                <wp:effectExtent l="0" t="1905" r="2540" b="16510"/>
                <wp:wrapNone/>
                <wp:docPr id="6" name="直接连接符 6"/>
                <wp:cNvGraphicFramePr/>
                <a:graphic xmlns:a="http://schemas.openxmlformats.org/drawingml/2006/main">
                  <a:graphicData uri="http://schemas.microsoft.com/office/word/2010/wordprocessingShape">
                    <wps:wsp>
                      <wps:cNvCnPr/>
                      <wps:spPr>
                        <a:xfrm flipV="1">
                          <a:off x="2619375" y="3655695"/>
                          <a:ext cx="213106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6.25pt;margin-top:61.8pt;height:0.55pt;width:167.8pt;z-index:251664384;mso-width-relative:page;mso-height-relative:page;" filled="f" stroked="t" coordsize="21600,21600" o:gfxdata="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IXsRNcAAAALAQAADwAAAAAAAAABACAAAAAiAAAAZHJzL2Rvd25yZXYueG1sUEsBAhQAFAAA&#10;AAgAh07iQC5cj8PwAQAAtAMAAA4AAAAAAAAAAQAgAAAAJgEAAGRycy9lMm9Eb2MueG1sUEsFBgAA&#10;AAAGAAYAWQEAAIgFA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2518410</wp:posOffset>
                </wp:positionH>
                <wp:positionV relativeFrom="paragraph">
                  <wp:posOffset>478155</wp:posOffset>
                </wp:positionV>
                <wp:extent cx="7620" cy="313055"/>
                <wp:effectExtent l="33655" t="0" r="34925" b="4445"/>
                <wp:wrapNone/>
                <wp:docPr id="4" name="直接箭头连接符 4"/>
                <wp:cNvGraphicFramePr/>
                <a:graphic xmlns:a="http://schemas.openxmlformats.org/drawingml/2006/main">
                  <a:graphicData uri="http://schemas.microsoft.com/office/word/2010/wordprocessingShape">
                    <wps:wsp>
                      <wps:cNvCnPr/>
                      <wps:spPr>
                        <a:xfrm>
                          <a:off x="0" y="0"/>
                          <a:ext cx="7620" cy="313055"/>
                        </a:xfrm>
                        <a:prstGeom prst="straightConnector1">
                          <a:avLst/>
                        </a:prstGeom>
                        <a:ln w="12700" cmpd="sng">
                          <a:solidFill>
                            <a:schemeClr val="tx1"/>
                          </a:solidFill>
                          <a:prstDash val="solid"/>
                          <a:tailEnd type="triangle" w="med" len="lg"/>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8.3pt;margin-top:37.65pt;height:24.65pt;width:0.6pt;z-index:251663360;mso-width-relative:page;mso-height-relative:page;" filled="f" stroked="t" coordsize="21600,21600" o:gfxdata="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iNhavbAAAACgEAAA8AAAAAAAAAAQAgAAAAIgAA&#10;AGRycy9kb3ducmV2LnhtbFBLAQIUABQAAAAIAIdO4kALaVxBBQIAAN4DAAAOAAAAAAAAAAEAIAAA&#10;ACoBAABkcnMvZTJvRG9jLnhtbFBLBQYAAAAABgAGAFkBAAChBQAAAAA=&#10;">
                <v:fill on="f" focussize="0,0"/>
                <v:stroke weight="1pt" color="#000000 [3213]" joinstyle="round" endarrow="block" endarrowlength="long"/>
                <v:imagedata o:title=""/>
                <o:lock v:ext="edit" aspectratio="f"/>
              </v:shape>
            </w:pict>
          </mc:Fallback>
        </mc:AlternateConten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default"/>
          <w:lang w:val="en-US" w:eastAsia="zh-CN"/>
        </w:rPr>
        <w:sectPr>
          <w:pgSz w:w="11906" w:h="16838"/>
          <w:pgMar w:top="1984" w:right="1417" w:bottom="1984" w:left="1417" w:header="851" w:footer="992" w:gutter="0"/>
          <w:pgNumType w:fmt="numberInDash"/>
          <w:cols w:space="425" w:num="1"/>
          <w:docGrid w:type="lines" w:linePitch="312" w:charSpace="0"/>
        </w:sectPr>
      </w:pPr>
    </w:p>
    <w:p>
      <w:pPr>
        <w:bidi w:val="0"/>
        <w:jc w:val="left"/>
        <w:rPr>
          <w:rFonts w:hint="eastAsia" w:eastAsia="宋体"/>
          <w:lang w:val="en-US" w:eastAsia="zh-CN"/>
        </w:rPr>
      </w:pPr>
      <w:bookmarkStart w:id="0" w:name="_GoBack"/>
      <w:bookmarkEnd w:id="0"/>
    </w:p>
    <w:sectPr>
      <w:pgSz w:w="11906" w:h="16838"/>
      <w:pgMar w:top="1984" w:right="1417" w:bottom="1984" w:left="1587" w:header="0" w:footer="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Candara">
    <w:panose1 w:val="020E0502030303020204"/>
    <w:charset w:val="00"/>
    <w:family w:val="auto"/>
    <w:pitch w:val="default"/>
    <w:sig w:usb0="A00002EF" w:usb1="4000A44B"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华文中宋">
    <w:panose1 w:val="02010600040101010101"/>
    <w:charset w:val="86"/>
    <w:family w:val="auto"/>
    <w:pitch w:val="default"/>
    <w:sig w:usb0="00000287" w:usb1="080F0000" w:usb2="00000000" w:usb3="00000000" w:csb0="0004009F" w:csb1="DFD70000"/>
  </w:font>
  <w:font w:name="Yu Gothic UI Light">
    <w:panose1 w:val="020B03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Bahnschrift Condensed">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248"/>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24B9B"/>
    <w:multiLevelType w:val="singleLevel"/>
    <w:tmpl w:val="CDB24B9B"/>
    <w:lvl w:ilvl="0" w:tentative="0">
      <w:start w:val="10"/>
      <w:numFmt w:val="decimal"/>
      <w:suff w:val="nothing"/>
      <w:lvlText w:val="（%1）"/>
      <w:lvlJc w:val="left"/>
    </w:lvl>
  </w:abstractNum>
  <w:abstractNum w:abstractNumId="1">
    <w:nsid w:val="163F2864"/>
    <w:multiLevelType w:val="singleLevel"/>
    <w:tmpl w:val="163F286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NDY3NDQzYjBmZjAxN2QyYjU4YWEzMjAyYzYxMWMifQ=="/>
  </w:docVars>
  <w:rsids>
    <w:rsidRoot w:val="00000000"/>
    <w:rsid w:val="01DD1E9F"/>
    <w:rsid w:val="01EA02AA"/>
    <w:rsid w:val="02182ED7"/>
    <w:rsid w:val="02281EFA"/>
    <w:rsid w:val="022A0E56"/>
    <w:rsid w:val="037C6FB6"/>
    <w:rsid w:val="03EB7B76"/>
    <w:rsid w:val="0445393F"/>
    <w:rsid w:val="04636667"/>
    <w:rsid w:val="049D180E"/>
    <w:rsid w:val="05127CEE"/>
    <w:rsid w:val="08B55C66"/>
    <w:rsid w:val="0A5D3B7D"/>
    <w:rsid w:val="0A730B0F"/>
    <w:rsid w:val="0C9F6AEC"/>
    <w:rsid w:val="0D53233A"/>
    <w:rsid w:val="103C6E2A"/>
    <w:rsid w:val="111676F8"/>
    <w:rsid w:val="122033E0"/>
    <w:rsid w:val="12280033"/>
    <w:rsid w:val="12FF64C3"/>
    <w:rsid w:val="130E30D7"/>
    <w:rsid w:val="13150811"/>
    <w:rsid w:val="13E85A91"/>
    <w:rsid w:val="154C4F1A"/>
    <w:rsid w:val="171A2AC0"/>
    <w:rsid w:val="184D636C"/>
    <w:rsid w:val="18F84792"/>
    <w:rsid w:val="19413A79"/>
    <w:rsid w:val="1A1E2300"/>
    <w:rsid w:val="1C27747C"/>
    <w:rsid w:val="1E465846"/>
    <w:rsid w:val="1F490097"/>
    <w:rsid w:val="203A1973"/>
    <w:rsid w:val="226D6EA3"/>
    <w:rsid w:val="23C169D0"/>
    <w:rsid w:val="240B1B20"/>
    <w:rsid w:val="250C0222"/>
    <w:rsid w:val="267C6628"/>
    <w:rsid w:val="26E50D2A"/>
    <w:rsid w:val="2794585D"/>
    <w:rsid w:val="28B9246E"/>
    <w:rsid w:val="298962E5"/>
    <w:rsid w:val="29E9060E"/>
    <w:rsid w:val="2A1F6415"/>
    <w:rsid w:val="2A30260C"/>
    <w:rsid w:val="2ABB5EC8"/>
    <w:rsid w:val="2C120CC2"/>
    <w:rsid w:val="2C155908"/>
    <w:rsid w:val="2CB861C0"/>
    <w:rsid w:val="2CF047C1"/>
    <w:rsid w:val="2EEE0955"/>
    <w:rsid w:val="2EFA3A7F"/>
    <w:rsid w:val="2FD74E75"/>
    <w:rsid w:val="2FDA7D47"/>
    <w:rsid w:val="2FE85420"/>
    <w:rsid w:val="30182785"/>
    <w:rsid w:val="324A3201"/>
    <w:rsid w:val="33977E12"/>
    <w:rsid w:val="36112DFB"/>
    <w:rsid w:val="37144761"/>
    <w:rsid w:val="3739281B"/>
    <w:rsid w:val="37607E2F"/>
    <w:rsid w:val="38BF338F"/>
    <w:rsid w:val="39241B86"/>
    <w:rsid w:val="394538AA"/>
    <w:rsid w:val="3A687850"/>
    <w:rsid w:val="3B4C2A76"/>
    <w:rsid w:val="3BD4160D"/>
    <w:rsid w:val="3BF565AA"/>
    <w:rsid w:val="3C075FBE"/>
    <w:rsid w:val="3D1F3629"/>
    <w:rsid w:val="3D6E6C1D"/>
    <w:rsid w:val="3E3B1507"/>
    <w:rsid w:val="3EEB7688"/>
    <w:rsid w:val="3EF615FA"/>
    <w:rsid w:val="400D176C"/>
    <w:rsid w:val="422B1FE2"/>
    <w:rsid w:val="437742FF"/>
    <w:rsid w:val="43FA2A19"/>
    <w:rsid w:val="44C9513D"/>
    <w:rsid w:val="44E75DF8"/>
    <w:rsid w:val="44EF2D10"/>
    <w:rsid w:val="459C2AF6"/>
    <w:rsid w:val="468A0B4E"/>
    <w:rsid w:val="47775577"/>
    <w:rsid w:val="4981067A"/>
    <w:rsid w:val="4A063DC6"/>
    <w:rsid w:val="4C15535E"/>
    <w:rsid w:val="4DDB29DC"/>
    <w:rsid w:val="4F29184C"/>
    <w:rsid w:val="505A2967"/>
    <w:rsid w:val="508458B2"/>
    <w:rsid w:val="50D5061B"/>
    <w:rsid w:val="515063BF"/>
    <w:rsid w:val="52326C6A"/>
    <w:rsid w:val="53AB6FA7"/>
    <w:rsid w:val="54700F99"/>
    <w:rsid w:val="557E1EFB"/>
    <w:rsid w:val="568A35F0"/>
    <w:rsid w:val="580E4381"/>
    <w:rsid w:val="58665C93"/>
    <w:rsid w:val="586A3B2C"/>
    <w:rsid w:val="5875329B"/>
    <w:rsid w:val="597A4717"/>
    <w:rsid w:val="59973856"/>
    <w:rsid w:val="59E9055B"/>
    <w:rsid w:val="5A921331"/>
    <w:rsid w:val="5A9802AF"/>
    <w:rsid w:val="5B493DE6"/>
    <w:rsid w:val="5CD251BD"/>
    <w:rsid w:val="5E5D7610"/>
    <w:rsid w:val="5F916BA7"/>
    <w:rsid w:val="60BE15CE"/>
    <w:rsid w:val="61F14868"/>
    <w:rsid w:val="624C4995"/>
    <w:rsid w:val="63474D9C"/>
    <w:rsid w:val="638D5528"/>
    <w:rsid w:val="64216B3E"/>
    <w:rsid w:val="645841F8"/>
    <w:rsid w:val="65A11DC7"/>
    <w:rsid w:val="660067B8"/>
    <w:rsid w:val="66364909"/>
    <w:rsid w:val="66B16100"/>
    <w:rsid w:val="66D5158C"/>
    <w:rsid w:val="677C1F2D"/>
    <w:rsid w:val="67BC4B45"/>
    <w:rsid w:val="693D1D8C"/>
    <w:rsid w:val="69A5423C"/>
    <w:rsid w:val="69BF37A7"/>
    <w:rsid w:val="6B455C18"/>
    <w:rsid w:val="6BDD6AD6"/>
    <w:rsid w:val="6C1C2B6E"/>
    <w:rsid w:val="6C212F34"/>
    <w:rsid w:val="6C9C4C24"/>
    <w:rsid w:val="6CCD403F"/>
    <w:rsid w:val="6E1F7463"/>
    <w:rsid w:val="6EA6211A"/>
    <w:rsid w:val="6EB81FD5"/>
    <w:rsid w:val="6F2F4168"/>
    <w:rsid w:val="6FA069C2"/>
    <w:rsid w:val="6FF311EF"/>
    <w:rsid w:val="70712D87"/>
    <w:rsid w:val="71641B4F"/>
    <w:rsid w:val="71DC4440"/>
    <w:rsid w:val="723B60C3"/>
    <w:rsid w:val="7289452A"/>
    <w:rsid w:val="72B301C2"/>
    <w:rsid w:val="73D70FC8"/>
    <w:rsid w:val="74C22C54"/>
    <w:rsid w:val="74C81C9F"/>
    <w:rsid w:val="756B19C7"/>
    <w:rsid w:val="76161234"/>
    <w:rsid w:val="765C2D15"/>
    <w:rsid w:val="76860CDF"/>
    <w:rsid w:val="77824AFE"/>
    <w:rsid w:val="79D035BA"/>
    <w:rsid w:val="7ABA37FC"/>
    <w:rsid w:val="7BF1074D"/>
    <w:rsid w:val="7C6170A1"/>
    <w:rsid w:val="7C6C1B71"/>
    <w:rsid w:val="7F066B16"/>
    <w:rsid w:val="7FDC3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3"/>
      <w:szCs w:val="23"/>
      <w:lang w:val="en-US" w:eastAsia="en-US" w:bidi="ar-SA"/>
    </w:rPr>
  </w:style>
  <w:style w:type="paragraph" w:customStyle="1" w:styleId="8">
    <w:name w:val="BodyText1I2"/>
    <w:basedOn w:val="9"/>
    <w:next w:val="1"/>
    <w:autoRedefine/>
    <w:qFormat/>
    <w:uiPriority w:val="0"/>
    <w:pPr>
      <w:widowControl/>
      <w:spacing w:line="420" w:lineRule="atLeast"/>
      <w:ind w:firstLine="420" w:firstLineChars="200"/>
      <w:jc w:val="left"/>
      <w:textAlignment w:val="baseline"/>
    </w:pPr>
  </w:style>
  <w:style w:type="paragraph" w:customStyle="1" w:styleId="9">
    <w:name w:val="BodyTextIndent"/>
    <w:basedOn w:val="1"/>
    <w:next w:val="10"/>
    <w:autoRedefine/>
    <w:qFormat/>
    <w:uiPriority w:val="0"/>
    <w:pPr>
      <w:widowControl/>
      <w:spacing w:line="420" w:lineRule="atLeast"/>
      <w:ind w:firstLine="640" w:firstLineChars="200"/>
      <w:jc w:val="left"/>
      <w:textAlignment w:val="baseline"/>
    </w:pPr>
    <w:rPr>
      <w:rFonts w:ascii="黑体" w:hAnsi="Calibri" w:eastAsia="黑体"/>
      <w:color w:val="000000"/>
      <w:kern w:val="2"/>
      <w:sz w:val="32"/>
      <w:szCs w:val="24"/>
      <w:lang w:val="en-US" w:eastAsia="zh-CN" w:bidi="ar-SA"/>
    </w:rPr>
  </w:style>
  <w:style w:type="paragraph" w:customStyle="1" w:styleId="10">
    <w:name w:val="NormalIndent"/>
    <w:basedOn w:val="1"/>
    <w:next w:val="1"/>
    <w:autoRedefine/>
    <w:qFormat/>
    <w:uiPriority w:val="0"/>
    <w:pPr>
      <w:tabs>
        <w:tab w:val="left" w:pos="390"/>
      </w:tabs>
      <w:spacing w:line="500" w:lineRule="exact"/>
      <w:ind w:firstLine="420"/>
      <w:jc w:val="both"/>
      <w:textAlignment w:val="baseline"/>
    </w:pPr>
    <w:rPr>
      <w:rFonts w:ascii="Calibri" w:hAnsi="Calibri" w:eastAsia="仿宋_GB2312"/>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2024-02-18T09:31:00Z</dcterms:created>
  <dc:creator>系统管理员</dc:creator>
  <cp:lastModifiedBy>墨寒</cp:lastModifiedBy>
  <dcterms:modified xsi:type="dcterms:W3CDTF">2024-03-22T01:30:34Z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2024-02-18T09:32:44Z</vt:filetime>
  </property>
  <property fmtid="{D5CDD505-2E9C-101B-9397-08002B2CF9AE}" pid="4" name="KSOProductBuildVer">
    <vt:lpwstr>2052-12.1.0.16412</vt:lpwstr>
  </property>
  <property fmtid="{D5CDD505-2E9C-101B-9397-08002B2CF9AE}" pid="5" name="ICV">
    <vt:lpwstr>6BC8DE13944C40ABA5D212C16D682901_13</vt:lpwstr>
  </property>
</Properties>
</file>