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53BE1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2025年社会救助工作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开展情况</w:t>
      </w:r>
    </w:p>
    <w:p w14:paraId="59B81805">
      <w:pPr>
        <w:rPr>
          <w:rFonts w:hint="eastAsia"/>
        </w:rPr>
      </w:pPr>
    </w:p>
    <w:p w14:paraId="0E0B9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今年以来，社会救助中心以习近平新时代中国特色社会主义思想为指导，深入贯彻落实习近平总书记重要指示精神，始终聚焦群众“急难愁盼”问题，锚定“让群众过上幸福生活”核心目标，狠抓责任落实、强化监督管理，全面精准落实各项社会救助政策，持续织密织牢民生兜底保障网，以实际行动兜准救助对象、兜实保障待遇、兜牢民生底线，切实增强困难群众的获得感、幸福感与安全感。</w:t>
      </w:r>
    </w:p>
    <w:p w14:paraId="430B7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一、民生保障坚实有力：救助基本情况全景呈现</w:t>
      </w:r>
    </w:p>
    <w:p w14:paraId="53582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截至2025年11月，全区社会救助工作稳步推进，保障范围全面覆盖、资金发放精准及时，各项指标均实现预期目标：</w:t>
      </w:r>
    </w:p>
    <w:p w14:paraId="4FD19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城市低保：保障832户1155人，累计发放救助资金498.08万元，切实保障城市困难群众基本生活；</w:t>
      </w:r>
    </w:p>
    <w:p w14:paraId="7C837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农村低保：保障1040户1256人，累计发放救助资金337.77万元，助力农村困难群体稳定生活；</w:t>
      </w:r>
    </w:p>
    <w:p w14:paraId="009FD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特困供养：农村特困194户194人（累计发放资金173.59万元），城市特困4户4人（累计发放资金5.05万元），其中分散供养16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人、集中供养30户30人，全方位呵护特困群体生活；</w:t>
      </w:r>
    </w:p>
    <w:p w14:paraId="1273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特殊困难群体：低保边缘家庭347户541人、支出型困难家庭102户169人，实现困难群体兜底保障无死角；</w:t>
      </w:r>
    </w:p>
    <w:p w14:paraId="11B7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临时救助：累计救助250人，发放救助资金30.37万元，其中2月份提前下拨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万元临时救助备用金，高效应对低温大雪冰冻天气，及时化解群众燃眉之急。</w:t>
      </w:r>
    </w:p>
    <w:p w14:paraId="5576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二、精准施策提质增效：重点工作开展亮点纷呈</w:t>
      </w:r>
    </w:p>
    <w:p w14:paraId="75F0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（一）构建分层分类体系，织密动态保障网络</w:t>
      </w:r>
    </w:p>
    <w:p w14:paraId="645B6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依托省低收入人口动态监测信息平台，建立健全“预警-核查-处置-反馈”闭环机制，累计接收各类预警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人次（紧急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人次、一般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人次）。严格按照规定时限完成100%入户调查，无超期、逾期情况发生；推动跨部门协同救助，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名预警人员成功转介医保部门，其中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人已办结相关救助手续，多维度、多渠道为困难群众提供全方位兜底保障。</w:t>
      </w:r>
    </w:p>
    <w:p w14:paraId="6032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（二）深化领域综合治理，筑牢廉洁自律防线</w:t>
      </w:r>
    </w:p>
    <w:p w14:paraId="6474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巡察、审计发现的问题，结合工作实际制定《2025年社会救助领域群众身边腐败和作风问题综合治理实施方案》（平湛民﹝2025﹞6号），专题召开全区社会救助领域综合治理工作会议，持续整治腐败和作风问题。联合派驻纪检组采取“四不两直”方式，深入乡（街道）、村（社区）开展实地抽查，重点核查政策落实、公开公示、资金发放等情况，直面矛盾、深挖问题，查处动态管理不到位线索2条，对2名相关责任人采取谈话提醒措施，切实维护困难群众合法权益。</w:t>
      </w:r>
    </w:p>
    <w:p w14:paraId="02FDA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9EE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（三）强化基层能力建设，夯实服务工作根基</w:t>
      </w:r>
    </w:p>
    <w:p w14:paraId="78BB3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精心组织“民政系统业务培训会”，实现全区10个乡（街道）、104个村（社区）民政工作人员培训全覆盖，重点解读救助政策、实操流程与识别标准，着力提升基层经办人员政策理解与执行能力。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二是印发了《关于做好2025年城乡低保、特困人员、低保边缘家庭及刚性支出困难家庭年度复核认定工作的通知》（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平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湛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民〔</w:t>
      </w:r>
      <w:r>
        <w:rPr>
          <w:rFonts w:ascii="仿宋_GB2312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以“重新审核、提标扩面、分类施保”为工作重点，扎实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2025年低收入人口复核认定工作，建立应保尽保、应退进退的动态管理机制，构建救助对象精准、待遇公正、进出有序的工作格局。</w:t>
      </w:r>
    </w:p>
    <w:p w14:paraId="16FAB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（四）规范落实救助政策，提升保障标准水平</w:t>
      </w:r>
    </w:p>
    <w:p w14:paraId="4684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低保标准稳步提高：自7月起，城市低保标准由每人每月645元提升至697元，月人均补差水平由322.5元提高至348.5元；农村低保标准由每人每月455元提升至523元，人均补差水平由227.5元提高至261.5元，保障力度持续加大。</w:t>
      </w:r>
    </w:p>
    <w:p w14:paraId="34E29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特困供养待遇优化：同步调整特困供养标准，农村特困供养标准由每人每年7140元提高至8160元，城市特困供养标准由每人每年10080元提高至10920元，全面保障特困群体生活质量。</w:t>
      </w:r>
    </w:p>
    <w:p w14:paraId="1431F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（五）拓宽政策宣传渠道，提升群众知晓程度</w:t>
      </w:r>
    </w:p>
    <w:p w14:paraId="40A07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梳理社会救助政策要点、申请流程与补贴标准，精心制作通俗易懂的宣传折页2000余份，通过村（社区）服务大厅、网格驿站、入户走访等渠道广泛发放。同步开展现场答疑活动，用通俗语言解读政策细节，切实提升社会救助政策的社会知晓度与群众知晓率，让困难群众“知政策、懂申请、能受益”，不断提高群众满意度。</w:t>
      </w:r>
    </w:p>
    <w:p w14:paraId="74B5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（六）强化信息核查录入，确保救助精准高效</w:t>
      </w:r>
    </w:p>
    <w:p w14:paraId="4292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完善动态管理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对全区社会救助对象实行社会救助对象动态管理月报告制度、定期复核制度、随机抽查机制、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定期开展家庭经济状况核对核查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信息公示制度。2025年累计与中原银行、建设银行、工商银行、农村信用社等金融机构进行委托核对1331人次，切实做到“应保尽保”的同时完善低保工作动态管理。</w:t>
      </w:r>
    </w:p>
    <w:p w14:paraId="0F0FE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疑点信息核查：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全年共反馈各类社会救助保障对象疑点信息8800余条，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涵盖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疑似多地领取、有行政处罚记录、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死亡超发、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名下有消费性汽车、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公职人员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针对反馈疑点信息，以保障困难群众的基本生活为出发点和落脚点，全面了解低保家庭的基本信息、家庭成员及其身体情况、就业情况、收入情况、子女上学情况。</w:t>
      </w:r>
      <w:r>
        <w:rPr>
          <w:rFonts w:hint="eastAsia" w:ascii="仿宋_GB2312" w:eastAsia="仿宋_GB2312"/>
          <w:color w:val="auto"/>
          <w:sz w:val="32"/>
          <w:szCs w:val="32"/>
        </w:rPr>
        <w:t>切实兜住兜准兜牢基本民生底线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发现的问题线索及时移交纪检监察机关，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依法依规追究相关人员的责任，确保责任到人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。移交线索5条，处理相关工作人员5人。</w:t>
      </w:r>
    </w:p>
    <w:p w14:paraId="5EE9D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三、锚定目标持续发力：下步工作打算清晰明确</w:t>
      </w:r>
    </w:p>
    <w:p w14:paraId="3262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（一）聚焦特殊群体，实现精准扩面兜底</w:t>
      </w:r>
    </w:p>
    <w:p w14:paraId="0A41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紧盯一级、二级重度残疾人、三级精神智力残疾人、未享受低保待遇的重病大病患者及低保边缘人口等特殊困难群体，全面落实“单人户”保障政策与渐退机制，进一步细化准入标准、简化申请流程，及时将符合条件的困难群众纳入最低生活保障范围，切实做到兜底保障“不漏一户、不落一人”。</w:t>
      </w:r>
    </w:p>
    <w:p w14:paraId="3BA74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（二）完善核对机制，提升对象识别精度</w:t>
      </w:r>
    </w:p>
    <w:p w14:paraId="2457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多部门数据共享为核心，持续完善社会救助家庭经济状况核对机制。依托区纪委民生资金监管平台，常态化开展工商登记、车辆信息、房产信息、死亡信息等数据比对；深化与金融机构的委托核对合作，联动区卫健部门精准核查人员死亡信息，通过“信息比对+入户抽查”双轨模式，全面提升救助对象识别精准度，确保救助资源向真正困难的群众倾斜。</w:t>
      </w:r>
    </w:p>
    <w:p w14:paraId="3CBBF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（三）深化业务培训，锤炼专业服务队伍</w:t>
      </w:r>
    </w:p>
    <w:p w14:paraId="22FE8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举办“民政系统业务培训会”，围绕政策更新、实操技能、服务规范等重点内容，对乡（街道）、村（社区）民政工作人员开展常态化、全覆盖培训，着力提升经办人员的业务能力与服务水平，打造一支“懂政策、善服务、有温度”的社会救助工作队伍，为“应保尽保”提供坚实人才保障。</w:t>
      </w:r>
    </w:p>
    <w:p w14:paraId="1E7C8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（四）深化综合治理，营造风清气正环境</w:t>
      </w:r>
    </w:p>
    <w:p w14:paraId="214A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聚焦社会救助领域群众身边腐败和作风问题，常态化开展专项整治行动，坚决纠治侵害群众利益的违法违规行为。进一步健全公开公示制度，拓宽监督渠道，主动接受社会各界监督，推动社会救助政策全面有效落实，持续营造民政爱民、民政为民的风清气正工作环境，让民生保障更有温度、更具力度。</w:t>
      </w:r>
    </w:p>
    <w:p w14:paraId="088C7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3043E"/>
    <w:rsid w:val="1E707DE1"/>
    <w:rsid w:val="3AF4250F"/>
    <w:rsid w:val="40842268"/>
    <w:rsid w:val="44BC5B01"/>
    <w:rsid w:val="7D23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2683</Words>
  <Characters>2835</Characters>
  <Lines>0</Lines>
  <Paragraphs>0</Paragraphs>
  <TotalTime>8</TotalTime>
  <ScaleCrop>false</ScaleCrop>
  <LinksUpToDate>false</LinksUpToDate>
  <CharactersWithSpaces>2853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2025-11-17T02:21:00Z</dcterms:created>
  <dc:creator>碍</dc:creator>
  <cp:lastModifiedBy>一人＊一世界</cp:lastModifiedBy>
  <dcterms:modified xsi:type="dcterms:W3CDTF">2025-12-04T02:28:30Z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8402895F1E6C4382991B1C36272ACC97_13</vt:lpwstr>
  </property>
  <property fmtid="{D5CDD505-2E9C-101B-9397-08002B2CF9AE}" pid="4" name="KSOTemplateDocerSaveRecord">
    <vt:lpwstr>eyJoZGlkIjoiZDgwMDVlNmJiMDI5MGUwZTljODljYWU1MjRkMTM4ZDYiLCJ1c2VySWQiOiIxMTQ4NjMwODYwIn0=</vt:lpwstr>
  </property>
</Properties>
</file>