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18632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医保支付方式改革</w:t>
      </w:r>
      <w:bookmarkStart w:id="0" w:name="_GoBack"/>
      <w:bookmarkEnd w:id="0"/>
    </w:p>
    <w:p w14:paraId="488F1637">
      <w:pPr>
        <w:pStyle w:val="2"/>
        <w:rPr>
          <w:rFonts w:hint="default"/>
        </w:rPr>
      </w:pPr>
    </w:p>
    <w:p w14:paraId="68C8E4F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一、什么是医保支付方式改革？</w:t>
      </w:r>
    </w:p>
    <w:p w14:paraId="31C7FCB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医保支付方式改革是指通过推行以按病组（</w:t>
      </w:r>
      <w:r>
        <w:rPr>
          <w:rFonts w:hint="eastAsia" w:ascii="仿宋_GB2312" w:hAnsi="仿宋_GB2312" w:eastAsia="仿宋_GB2312" w:cs="仿宋_GB2312"/>
          <w:sz w:val="32"/>
          <w:szCs w:val="32"/>
        </w:rPr>
        <w:t>DRG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）和病种分值（</w:t>
      </w:r>
      <w:r>
        <w:rPr>
          <w:rFonts w:hint="eastAsia" w:ascii="仿宋_GB2312" w:hAnsi="仿宋_GB2312" w:eastAsia="仿宋_GB2312" w:cs="仿宋_GB2312"/>
          <w:sz w:val="32"/>
          <w:szCs w:val="32"/>
        </w:rPr>
        <w:t>DIP</w:t>
      </w: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）付费为主的多元复合式支付方式，逐步替代按项目付费，进一步提高医保基金使用效率，保障参保群众权益，促进医疗服务质量提升的一种改革措施。</w:t>
      </w:r>
    </w:p>
    <w:p w14:paraId="7D2EEFF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二、医保支付方式改革对参保人员有什么影响？</w:t>
      </w:r>
    </w:p>
    <w:p w14:paraId="73D13E6C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zh-CN"/>
        </w:rPr>
        <w:t>医保支付方式是医保经办机构向医疗机构支付费用的具体方式，参保人员的报销比例、起付线、封顶线等均不会发生变化，对参保人员的就医流程及报销政策没有影响。</w:t>
      </w:r>
      <w:r>
        <w:rPr>
          <w:rFonts w:hint="eastAsia" w:ascii="仿宋_GB2312" w:hAnsi="仿宋_GB2312" w:eastAsia="仿宋_GB2312" w:cs="仿宋_GB2312"/>
          <w:sz w:val="32"/>
          <w:szCs w:val="32"/>
        </w:rPr>
        <w:t>DRG/DIP付费对定点医疗机构实行“结余留用，合理超支分担”，医疗机构可以通过合理施治、控制成本、提升服务效率获得医保资金结余，同时也能降低患者就医费用，减轻群众就医负担。</w:t>
      </w:r>
    </w:p>
    <w:p w14:paraId="01F67FD2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60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三、实行DRG/DIP后，医保对病人住院天数有没有限制？</w:t>
      </w:r>
    </w:p>
    <w:p w14:paraId="7EAE1D5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和省级</w:t>
      </w:r>
      <w:r>
        <w:rPr>
          <w:rFonts w:hint="eastAsia" w:ascii="仿宋_GB2312" w:hAnsi="仿宋_GB2312" w:eastAsia="仿宋_GB2312" w:cs="仿宋_GB2312"/>
          <w:sz w:val="32"/>
          <w:szCs w:val="32"/>
        </w:rPr>
        <w:t>医保部门从未出台“单次住院不超过15天”之类的限制性规定。对少数医疗机构将医保支付标准的“均值”变“限额”，以“医保额度到了”等理由强行要求患者出院、转院或自费住院的情况，参保患者可以及时向当地医保部门反映，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医保部门将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严格按照医保定点协议对医疗机构进行处理。</w:t>
      </w:r>
    </w:p>
    <w:p w14:paraId="2902A806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tabs>
          <w:tab w:val="left" w:pos="1440"/>
        </w:tabs>
        <w:spacing w:line="60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投诉、举报电话：（属地医保部门填写）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2D6119"/>
    <w:rsid w:val="45073BD9"/>
    <w:rsid w:val="4B3E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  <w:spacing w:after="160" w:line="278" w:lineRule="auto"/>
    </w:pPr>
    <w:rPr>
      <w:rFonts w:hint="eastAsia" w:ascii="仿宋_GB2312" w:hAnsi="Calibri" w:eastAsia="仿宋_GB2312" w:cs="Times New Roman"/>
      <w:color w:val="000000"/>
      <w:sz w:val="24"/>
      <w:szCs w:val="22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1198</Words>
  <Characters>1227</Characters>
  <Lines>0</Lines>
  <Paragraphs>0</Paragraphs>
  <TotalTime>0</TotalTime>
  <ScaleCrop>false</ScaleCrop>
  <LinksUpToDate>false</LinksUpToDate>
  <CharactersWithSpaces>1227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2026-06-16T09:20:00Z</dcterms:created>
  <dc:creator>Administrator</dc:creator>
  <cp:lastModifiedBy>江山如画</cp:lastModifiedBy>
  <dcterms:modified xsi:type="dcterms:W3CDTF">2026-06-24T07:42:28Z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eyJoZGlkIjoiNDNjYzlmNTI2YWU0M2MzMGI3OTA5OTUxNTAxNWY4NWYiLCJ1c2VySWQiOiI0NTMyMDIwOTgifQ==</vt:lpwstr>
  </property>
  <property fmtid="{D5CDD505-2E9C-101B-9397-08002B2CF9AE}" pid="4" name="ICV">
    <vt:lpwstr>4861C06F3B3A49EDAA2C400842F2CEE9_12</vt:lpwstr>
  </property>
</Properties>
</file>